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70" w:rsidRDefault="001F2470" w:rsidP="009C5CFF">
      <w:pPr>
        <w:tabs>
          <w:tab w:val="left" w:pos="270"/>
          <w:tab w:val="left" w:pos="540"/>
        </w:tabs>
        <w:jc w:val="center"/>
        <w:rPr>
          <w:rFonts w:asciiTheme="minorHAnsi" w:eastAsia="Batang" w:hAnsiTheme="minorHAnsi" w:cs="Arial"/>
          <w:bCs/>
          <w:sz w:val="22"/>
          <w:szCs w:val="22"/>
        </w:rPr>
      </w:pPr>
      <w:r w:rsidRPr="001F2470">
        <w:rPr>
          <w:rFonts w:asciiTheme="minorHAnsi" w:eastAsia="Batang" w:hAnsiTheme="minorHAnsi" w:cs="Arial"/>
          <w:bCs/>
          <w:sz w:val="22"/>
          <w:szCs w:val="22"/>
        </w:rPr>
        <w:t>COVER PAGE UNDP</w:t>
      </w:r>
    </w:p>
    <w:p w:rsidR="001F2470" w:rsidRDefault="001F2470" w:rsidP="009C5CFF">
      <w:pPr>
        <w:tabs>
          <w:tab w:val="left" w:pos="270"/>
          <w:tab w:val="left" w:pos="540"/>
        </w:tabs>
        <w:jc w:val="center"/>
        <w:rPr>
          <w:rFonts w:asciiTheme="minorHAnsi" w:eastAsia="Batang" w:hAnsiTheme="minorHAnsi" w:cs="Arial"/>
          <w:bCs/>
          <w:sz w:val="22"/>
          <w:szCs w:val="22"/>
        </w:rPr>
      </w:pPr>
    </w:p>
    <w:p w:rsidR="001F2470" w:rsidRDefault="001F2470" w:rsidP="009C5CFF">
      <w:pPr>
        <w:tabs>
          <w:tab w:val="left" w:pos="270"/>
          <w:tab w:val="left" w:pos="540"/>
        </w:tabs>
        <w:jc w:val="center"/>
        <w:rPr>
          <w:rFonts w:asciiTheme="minorHAnsi" w:eastAsia="Batang" w:hAnsiTheme="minorHAnsi" w:cs="Arial"/>
          <w:bCs/>
          <w:sz w:val="22"/>
          <w:szCs w:val="22"/>
        </w:rPr>
      </w:pPr>
    </w:p>
    <w:p w:rsidR="00AA34A4" w:rsidRDefault="002516A9" w:rsidP="009C5CFF">
      <w:pPr>
        <w:tabs>
          <w:tab w:val="left" w:pos="270"/>
          <w:tab w:val="left" w:pos="540"/>
        </w:tabs>
        <w:jc w:val="center"/>
        <w:rPr>
          <w:rFonts w:asciiTheme="minorHAnsi" w:eastAsia="Batang" w:hAnsiTheme="minorHAnsi" w:cs="Arial"/>
          <w:bCs/>
          <w:sz w:val="22"/>
          <w:szCs w:val="22"/>
        </w:rPr>
      </w:pPr>
      <w:r w:rsidRPr="002516A9">
        <w:rPr>
          <w:rFonts w:asciiTheme="minorHAnsi" w:eastAsia="Batang" w:hAnsiTheme="minorHAnsi" w:cs="Arial"/>
          <w:bCs/>
          <w:noProof/>
          <w:sz w:val="22"/>
          <w:szCs w:val="22"/>
          <w:lang w:val="en-US"/>
        </w:rPr>
        <w:drawing>
          <wp:inline distT="0" distB="0" distL="0" distR="0">
            <wp:extent cx="781050" cy="1600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781050" cy="1600200"/>
                    </a:xfrm>
                    <a:prstGeom prst="rect">
                      <a:avLst/>
                    </a:prstGeom>
                    <a:noFill/>
                    <a:ln w="9525">
                      <a:noFill/>
                      <a:miter lim="800000"/>
                      <a:headEnd/>
                      <a:tailEnd/>
                    </a:ln>
                  </pic:spPr>
                </pic:pic>
              </a:graphicData>
            </a:graphic>
          </wp:inline>
        </w:drawing>
      </w:r>
    </w:p>
    <w:p w:rsidR="00AA34A4" w:rsidRDefault="00AA34A4" w:rsidP="009C5CFF">
      <w:pPr>
        <w:tabs>
          <w:tab w:val="left" w:pos="270"/>
          <w:tab w:val="left" w:pos="540"/>
        </w:tabs>
        <w:jc w:val="center"/>
        <w:rPr>
          <w:rFonts w:asciiTheme="minorHAnsi" w:eastAsia="Batang" w:hAnsiTheme="minorHAnsi" w:cs="Arial"/>
          <w:bCs/>
          <w:sz w:val="22"/>
          <w:szCs w:val="22"/>
        </w:rPr>
      </w:pPr>
    </w:p>
    <w:p w:rsidR="001F2470" w:rsidRDefault="001F2470" w:rsidP="009C5CFF">
      <w:pPr>
        <w:tabs>
          <w:tab w:val="left" w:pos="270"/>
          <w:tab w:val="left" w:pos="540"/>
        </w:tabs>
        <w:jc w:val="center"/>
        <w:rPr>
          <w:rFonts w:asciiTheme="minorHAnsi" w:eastAsia="Batang" w:hAnsiTheme="minorHAnsi" w:cs="Arial"/>
          <w:bCs/>
          <w:sz w:val="22"/>
          <w:szCs w:val="22"/>
        </w:rPr>
      </w:pPr>
    </w:p>
    <w:p w:rsidR="002516A9" w:rsidRDefault="002516A9" w:rsidP="009C5CFF">
      <w:pPr>
        <w:tabs>
          <w:tab w:val="left" w:pos="270"/>
          <w:tab w:val="left" w:pos="540"/>
        </w:tabs>
        <w:jc w:val="center"/>
        <w:rPr>
          <w:rFonts w:asciiTheme="minorHAnsi" w:eastAsia="Batang" w:hAnsiTheme="minorHAnsi" w:cs="Arial"/>
          <w:bCs/>
          <w:sz w:val="22"/>
          <w:szCs w:val="22"/>
        </w:rPr>
      </w:pPr>
    </w:p>
    <w:p w:rsidR="001F2470" w:rsidRDefault="001F2470" w:rsidP="009C5CFF">
      <w:pPr>
        <w:tabs>
          <w:tab w:val="left" w:pos="270"/>
          <w:tab w:val="left" w:pos="540"/>
        </w:tabs>
        <w:jc w:val="center"/>
        <w:rPr>
          <w:rFonts w:asciiTheme="minorHAnsi" w:eastAsia="Batang" w:hAnsiTheme="minorHAnsi" w:cs="Arial"/>
          <w:bCs/>
          <w:sz w:val="22"/>
          <w:szCs w:val="22"/>
        </w:rPr>
      </w:pPr>
      <w:r>
        <w:rPr>
          <w:rFonts w:asciiTheme="minorHAnsi" w:eastAsia="Batang" w:hAnsiTheme="minorHAnsi" w:cs="Arial"/>
          <w:bCs/>
          <w:sz w:val="22"/>
          <w:szCs w:val="22"/>
        </w:rPr>
        <w:t>PROJECT PROPOSAL</w:t>
      </w:r>
    </w:p>
    <w:p w:rsidR="001F2470" w:rsidRDefault="001F2470" w:rsidP="009C5CFF">
      <w:pPr>
        <w:tabs>
          <w:tab w:val="left" w:pos="270"/>
          <w:tab w:val="left" w:pos="540"/>
        </w:tabs>
        <w:jc w:val="center"/>
        <w:rPr>
          <w:rFonts w:asciiTheme="minorHAnsi" w:eastAsia="Batang" w:hAnsiTheme="minorHAnsi" w:cs="Arial"/>
          <w:bCs/>
          <w:sz w:val="22"/>
          <w:szCs w:val="22"/>
        </w:rPr>
      </w:pPr>
    </w:p>
    <w:p w:rsidR="001F2470" w:rsidRDefault="001F2470" w:rsidP="009C5CFF">
      <w:pPr>
        <w:tabs>
          <w:tab w:val="left" w:pos="270"/>
          <w:tab w:val="left" w:pos="540"/>
        </w:tabs>
        <w:jc w:val="center"/>
        <w:rPr>
          <w:rFonts w:asciiTheme="minorHAnsi" w:eastAsia="Batang" w:hAnsiTheme="minorHAnsi" w:cs="Arial"/>
          <w:bCs/>
          <w:sz w:val="22"/>
          <w:szCs w:val="22"/>
        </w:rPr>
      </w:pPr>
      <w:r>
        <w:rPr>
          <w:rFonts w:asciiTheme="minorHAnsi" w:eastAsia="Batang" w:hAnsiTheme="minorHAnsi" w:cs="Arial"/>
          <w:bCs/>
          <w:sz w:val="22"/>
          <w:szCs w:val="22"/>
        </w:rPr>
        <w:t>of</w:t>
      </w:r>
    </w:p>
    <w:p w:rsidR="001F2470" w:rsidRDefault="001F2470" w:rsidP="009C5CFF">
      <w:pPr>
        <w:tabs>
          <w:tab w:val="left" w:pos="270"/>
          <w:tab w:val="left" w:pos="540"/>
        </w:tabs>
        <w:jc w:val="center"/>
        <w:rPr>
          <w:rFonts w:asciiTheme="minorHAnsi" w:eastAsia="Batang" w:hAnsiTheme="minorHAnsi" w:cs="Arial"/>
          <w:bCs/>
          <w:sz w:val="22"/>
          <w:szCs w:val="22"/>
        </w:rPr>
      </w:pPr>
    </w:p>
    <w:p w:rsidR="001F2470" w:rsidRPr="00AA34A4" w:rsidRDefault="001F2470" w:rsidP="009C5CFF">
      <w:pPr>
        <w:tabs>
          <w:tab w:val="left" w:pos="270"/>
          <w:tab w:val="left" w:pos="540"/>
        </w:tabs>
        <w:jc w:val="center"/>
        <w:rPr>
          <w:rFonts w:asciiTheme="minorHAnsi" w:eastAsia="Batang" w:hAnsiTheme="minorHAnsi" w:cs="Arial"/>
          <w:bCs/>
        </w:rPr>
      </w:pPr>
      <w:r w:rsidRPr="00AA34A4">
        <w:rPr>
          <w:rFonts w:asciiTheme="minorHAnsi" w:eastAsia="Batang" w:hAnsiTheme="minorHAnsi" w:cs="Arial"/>
          <w:bCs/>
        </w:rPr>
        <w:t>UNITED NATIONS DEVELOPMENT PROGRAMME</w:t>
      </w:r>
    </w:p>
    <w:p w:rsidR="001F2470" w:rsidRDefault="001F2470" w:rsidP="009C5CFF">
      <w:pPr>
        <w:tabs>
          <w:tab w:val="left" w:pos="270"/>
          <w:tab w:val="left" w:pos="540"/>
        </w:tabs>
        <w:jc w:val="center"/>
        <w:rPr>
          <w:rFonts w:asciiTheme="minorHAnsi" w:eastAsia="Batang" w:hAnsiTheme="minorHAnsi" w:cs="Arial"/>
          <w:b/>
          <w:bCs/>
          <w:sz w:val="22"/>
          <w:szCs w:val="22"/>
          <w:u w:val="single"/>
        </w:rPr>
      </w:pPr>
    </w:p>
    <w:p w:rsidR="00AA34A4" w:rsidRDefault="00AA34A4" w:rsidP="009C5CFF">
      <w:pPr>
        <w:tabs>
          <w:tab w:val="left" w:pos="270"/>
          <w:tab w:val="left" w:pos="540"/>
        </w:tabs>
        <w:jc w:val="center"/>
        <w:rPr>
          <w:rFonts w:asciiTheme="minorHAnsi" w:eastAsia="Batang" w:hAnsiTheme="minorHAnsi" w:cs="Arial"/>
          <w:b/>
          <w:bCs/>
          <w:sz w:val="22"/>
          <w:szCs w:val="22"/>
          <w:u w:val="single"/>
        </w:rPr>
      </w:pPr>
    </w:p>
    <w:p w:rsidR="001F2470" w:rsidRPr="001F2470" w:rsidRDefault="001F2470" w:rsidP="009C5CFF">
      <w:pPr>
        <w:tabs>
          <w:tab w:val="left" w:pos="270"/>
          <w:tab w:val="left" w:pos="540"/>
        </w:tabs>
        <w:jc w:val="center"/>
        <w:rPr>
          <w:rFonts w:asciiTheme="minorHAnsi" w:eastAsia="Batang" w:hAnsiTheme="minorHAnsi" w:cs="Arial"/>
          <w:bCs/>
          <w:sz w:val="22"/>
          <w:szCs w:val="22"/>
        </w:rPr>
      </w:pPr>
      <w:r w:rsidRPr="001F2470">
        <w:rPr>
          <w:rFonts w:asciiTheme="minorHAnsi" w:eastAsia="Batang" w:hAnsiTheme="minorHAnsi" w:cs="Arial"/>
          <w:bCs/>
          <w:sz w:val="22"/>
          <w:szCs w:val="22"/>
        </w:rPr>
        <w:t>Submitted to</w:t>
      </w:r>
    </w:p>
    <w:p w:rsidR="001F2470" w:rsidRDefault="001F2470" w:rsidP="009C5CFF">
      <w:pPr>
        <w:tabs>
          <w:tab w:val="left" w:pos="270"/>
          <w:tab w:val="left" w:pos="540"/>
        </w:tabs>
        <w:jc w:val="center"/>
        <w:rPr>
          <w:rFonts w:asciiTheme="minorHAnsi" w:eastAsia="Batang" w:hAnsiTheme="minorHAnsi" w:cs="Arial"/>
          <w:b/>
          <w:bCs/>
          <w:sz w:val="22"/>
          <w:szCs w:val="22"/>
          <w:u w:val="single"/>
        </w:rPr>
      </w:pPr>
    </w:p>
    <w:p w:rsidR="001F2470" w:rsidRPr="00AA34A4" w:rsidRDefault="001F2470" w:rsidP="009C5CFF">
      <w:pPr>
        <w:tabs>
          <w:tab w:val="left" w:pos="270"/>
          <w:tab w:val="left" w:pos="540"/>
        </w:tabs>
        <w:jc w:val="center"/>
        <w:rPr>
          <w:rFonts w:asciiTheme="minorHAnsi" w:eastAsia="Batang" w:hAnsiTheme="minorHAnsi" w:cs="Arial"/>
          <w:bCs/>
        </w:rPr>
      </w:pPr>
      <w:r w:rsidRPr="00AA34A4">
        <w:rPr>
          <w:rFonts w:asciiTheme="minorHAnsi" w:eastAsia="Batang" w:hAnsiTheme="minorHAnsi" w:cs="Arial"/>
          <w:bCs/>
        </w:rPr>
        <w:t>Flanders International Cooperation Agency</w:t>
      </w:r>
    </w:p>
    <w:p w:rsidR="001F2470" w:rsidRDefault="001F2470" w:rsidP="009C5CFF">
      <w:pPr>
        <w:tabs>
          <w:tab w:val="left" w:pos="270"/>
          <w:tab w:val="left" w:pos="540"/>
        </w:tabs>
        <w:jc w:val="center"/>
        <w:rPr>
          <w:rFonts w:asciiTheme="minorHAnsi" w:eastAsia="Batang" w:hAnsiTheme="minorHAnsi" w:cs="Arial"/>
          <w:bCs/>
          <w:sz w:val="22"/>
          <w:szCs w:val="22"/>
        </w:rPr>
      </w:pPr>
    </w:p>
    <w:p w:rsidR="00AA34A4" w:rsidRDefault="00AA34A4" w:rsidP="009C5CFF">
      <w:pPr>
        <w:tabs>
          <w:tab w:val="left" w:pos="270"/>
          <w:tab w:val="left" w:pos="540"/>
        </w:tabs>
        <w:jc w:val="center"/>
        <w:rPr>
          <w:rFonts w:asciiTheme="minorHAnsi" w:eastAsia="Batang" w:hAnsiTheme="minorHAnsi" w:cs="Arial"/>
          <w:bCs/>
          <w:sz w:val="22"/>
          <w:szCs w:val="22"/>
        </w:rPr>
      </w:pPr>
    </w:p>
    <w:p w:rsidR="00AA34A4" w:rsidRDefault="00AA34A4" w:rsidP="009C5CFF">
      <w:pPr>
        <w:tabs>
          <w:tab w:val="left" w:pos="270"/>
          <w:tab w:val="left" w:pos="540"/>
        </w:tabs>
        <w:jc w:val="center"/>
        <w:rPr>
          <w:rFonts w:asciiTheme="minorHAnsi" w:eastAsia="Batang" w:hAnsiTheme="minorHAnsi" w:cs="Arial"/>
          <w:bCs/>
          <w:sz w:val="22"/>
          <w:szCs w:val="22"/>
        </w:rPr>
      </w:pPr>
    </w:p>
    <w:p w:rsidR="00AA34A4" w:rsidRDefault="00AA34A4" w:rsidP="009C5CFF">
      <w:pPr>
        <w:tabs>
          <w:tab w:val="left" w:pos="270"/>
          <w:tab w:val="left" w:pos="540"/>
        </w:tabs>
        <w:jc w:val="center"/>
        <w:rPr>
          <w:rFonts w:asciiTheme="minorHAnsi" w:eastAsia="Batang" w:hAnsiTheme="minorHAnsi" w:cs="Arial"/>
          <w:bCs/>
          <w:sz w:val="22"/>
          <w:szCs w:val="22"/>
        </w:rPr>
      </w:pPr>
    </w:p>
    <w:p w:rsidR="00AA34A4" w:rsidRDefault="00AA34A4" w:rsidP="009C5CFF">
      <w:pPr>
        <w:tabs>
          <w:tab w:val="left" w:pos="270"/>
          <w:tab w:val="left" w:pos="540"/>
        </w:tabs>
        <w:jc w:val="center"/>
        <w:rPr>
          <w:rFonts w:asciiTheme="minorHAnsi" w:eastAsia="Batang" w:hAnsiTheme="minorHAnsi" w:cs="Arial"/>
          <w:bCs/>
          <w:sz w:val="22"/>
          <w:szCs w:val="22"/>
        </w:rPr>
      </w:pPr>
    </w:p>
    <w:p w:rsidR="00AA34A4" w:rsidRDefault="00AA34A4" w:rsidP="009C5CFF">
      <w:pPr>
        <w:tabs>
          <w:tab w:val="left" w:pos="270"/>
          <w:tab w:val="left" w:pos="540"/>
        </w:tabs>
        <w:jc w:val="center"/>
        <w:rPr>
          <w:rFonts w:asciiTheme="minorHAnsi" w:eastAsia="Batang" w:hAnsiTheme="minorHAnsi" w:cs="Arial"/>
          <w:bCs/>
          <w:sz w:val="22"/>
          <w:szCs w:val="22"/>
        </w:rPr>
      </w:pPr>
    </w:p>
    <w:p w:rsidR="00AA34A4" w:rsidRDefault="00AA34A4" w:rsidP="009C5CFF">
      <w:pPr>
        <w:tabs>
          <w:tab w:val="left" w:pos="270"/>
          <w:tab w:val="left" w:pos="540"/>
        </w:tabs>
        <w:jc w:val="center"/>
        <w:rPr>
          <w:rFonts w:asciiTheme="minorHAnsi" w:eastAsia="Batang" w:hAnsiTheme="minorHAnsi" w:cs="Arial"/>
          <w:bCs/>
          <w:sz w:val="22"/>
          <w:szCs w:val="22"/>
        </w:rPr>
      </w:pPr>
    </w:p>
    <w:p w:rsidR="001F2470" w:rsidRDefault="001F2470" w:rsidP="00AA34A4">
      <w:pPr>
        <w:autoSpaceDE w:val="0"/>
        <w:autoSpaceDN w:val="0"/>
        <w:adjustRightInd w:val="0"/>
        <w:spacing w:line="240" w:lineRule="atLeast"/>
        <w:rPr>
          <w:color w:val="000000"/>
          <w:szCs w:val="22"/>
        </w:rPr>
      </w:pPr>
    </w:p>
    <w:p w:rsidR="001F2470" w:rsidRDefault="001F2470" w:rsidP="001F2470">
      <w:pPr>
        <w:autoSpaceDE w:val="0"/>
        <w:autoSpaceDN w:val="0"/>
        <w:adjustRightInd w:val="0"/>
        <w:spacing w:line="240" w:lineRule="atLeast"/>
        <w:rPr>
          <w:color w:val="000000"/>
          <w:szCs w:val="22"/>
        </w:rPr>
      </w:pPr>
    </w:p>
    <w:tbl>
      <w:tblPr>
        <w:tblStyle w:val="TableGrid"/>
        <w:tblW w:w="9072" w:type="dxa"/>
        <w:tblInd w:w="392" w:type="dxa"/>
        <w:tblBorders>
          <w:insideH w:val="none" w:sz="0" w:space="0" w:color="auto"/>
          <w:insideV w:val="none" w:sz="0" w:space="0" w:color="auto"/>
        </w:tblBorders>
        <w:tblLook w:val="04A0" w:firstRow="1" w:lastRow="0" w:firstColumn="1" w:lastColumn="0" w:noHBand="0" w:noVBand="1"/>
      </w:tblPr>
      <w:tblGrid>
        <w:gridCol w:w="2977"/>
        <w:gridCol w:w="6095"/>
      </w:tblGrid>
      <w:tr w:rsidR="001F2470" w:rsidTr="00AA34A4">
        <w:tc>
          <w:tcPr>
            <w:tcW w:w="2977" w:type="dxa"/>
          </w:tcPr>
          <w:p w:rsidR="001F2470" w:rsidRPr="001F2470" w:rsidRDefault="001F2470" w:rsidP="00AA34A4">
            <w:pPr>
              <w:spacing w:before="60" w:after="60"/>
              <w:rPr>
                <w:rFonts w:asciiTheme="minorHAnsi" w:hAnsiTheme="minorHAnsi"/>
                <w:sz w:val="22"/>
                <w:szCs w:val="22"/>
              </w:rPr>
            </w:pPr>
            <w:r w:rsidRPr="001F2470">
              <w:rPr>
                <w:rFonts w:asciiTheme="minorHAnsi" w:hAnsiTheme="minorHAnsi"/>
                <w:sz w:val="22"/>
                <w:szCs w:val="22"/>
              </w:rPr>
              <w:t>Country</w:t>
            </w:r>
          </w:p>
        </w:tc>
        <w:tc>
          <w:tcPr>
            <w:tcW w:w="6095" w:type="dxa"/>
          </w:tcPr>
          <w:p w:rsidR="001F2470" w:rsidRPr="001F2470" w:rsidRDefault="001F2470" w:rsidP="00AA34A4">
            <w:pPr>
              <w:spacing w:before="60" w:after="60"/>
              <w:rPr>
                <w:rFonts w:asciiTheme="minorHAnsi" w:hAnsiTheme="minorHAnsi"/>
                <w:sz w:val="22"/>
                <w:szCs w:val="22"/>
              </w:rPr>
            </w:pPr>
            <w:r w:rsidRPr="001F2470">
              <w:rPr>
                <w:rFonts w:asciiTheme="minorHAnsi" w:hAnsiTheme="minorHAnsi"/>
                <w:sz w:val="22"/>
                <w:szCs w:val="22"/>
              </w:rPr>
              <w:t>Republic of Malawi</w:t>
            </w:r>
          </w:p>
        </w:tc>
      </w:tr>
      <w:tr w:rsidR="001F2470" w:rsidTr="00AA34A4">
        <w:tc>
          <w:tcPr>
            <w:tcW w:w="2977" w:type="dxa"/>
          </w:tcPr>
          <w:p w:rsidR="001F2470" w:rsidRPr="001F2470" w:rsidRDefault="001F2470" w:rsidP="00AA34A4">
            <w:pPr>
              <w:spacing w:before="60" w:after="60"/>
              <w:rPr>
                <w:rFonts w:asciiTheme="minorHAnsi" w:hAnsiTheme="minorHAnsi"/>
                <w:sz w:val="22"/>
                <w:szCs w:val="22"/>
              </w:rPr>
            </w:pPr>
            <w:r w:rsidRPr="001F2470">
              <w:rPr>
                <w:rFonts w:asciiTheme="minorHAnsi" w:hAnsiTheme="minorHAnsi"/>
                <w:sz w:val="22"/>
                <w:szCs w:val="22"/>
              </w:rPr>
              <w:t>Pro</w:t>
            </w:r>
            <w:r>
              <w:rPr>
                <w:rFonts w:asciiTheme="minorHAnsi" w:hAnsiTheme="minorHAnsi"/>
                <w:sz w:val="22"/>
                <w:szCs w:val="22"/>
              </w:rPr>
              <w:t>ject title</w:t>
            </w:r>
          </w:p>
        </w:tc>
        <w:tc>
          <w:tcPr>
            <w:tcW w:w="6095" w:type="dxa"/>
          </w:tcPr>
          <w:p w:rsidR="001F2470" w:rsidRPr="001F2470" w:rsidRDefault="001563EE" w:rsidP="00AA34A4">
            <w:pPr>
              <w:spacing w:before="60" w:after="60"/>
              <w:rPr>
                <w:rFonts w:asciiTheme="minorHAnsi" w:hAnsiTheme="minorHAnsi"/>
                <w:sz w:val="22"/>
                <w:szCs w:val="22"/>
              </w:rPr>
            </w:pPr>
            <w:r>
              <w:rPr>
                <w:rFonts w:asciiTheme="minorHAnsi" w:hAnsiTheme="minorHAnsi"/>
                <w:sz w:val="22"/>
                <w:szCs w:val="22"/>
              </w:rPr>
              <w:t>Right to Food Security and Sexual Reproductive Health</w:t>
            </w:r>
            <w:bookmarkStart w:id="0" w:name="_GoBack"/>
            <w:bookmarkEnd w:id="0"/>
          </w:p>
        </w:tc>
      </w:tr>
      <w:tr w:rsidR="001F2470" w:rsidTr="00AA34A4">
        <w:tc>
          <w:tcPr>
            <w:tcW w:w="2977" w:type="dxa"/>
          </w:tcPr>
          <w:p w:rsidR="001F2470" w:rsidRPr="001F2470" w:rsidRDefault="001F2470" w:rsidP="00AA34A4">
            <w:pPr>
              <w:spacing w:before="60" w:after="60"/>
              <w:rPr>
                <w:rFonts w:asciiTheme="minorHAnsi" w:hAnsiTheme="minorHAnsi"/>
                <w:sz w:val="22"/>
                <w:szCs w:val="22"/>
              </w:rPr>
            </w:pPr>
            <w:r>
              <w:rPr>
                <w:rFonts w:asciiTheme="minorHAnsi" w:hAnsiTheme="minorHAnsi"/>
                <w:sz w:val="22"/>
                <w:szCs w:val="22"/>
              </w:rPr>
              <w:t>Administrative Agent</w:t>
            </w:r>
          </w:p>
        </w:tc>
        <w:tc>
          <w:tcPr>
            <w:tcW w:w="6095" w:type="dxa"/>
          </w:tcPr>
          <w:p w:rsidR="001F2470" w:rsidRDefault="001F2470" w:rsidP="00AA34A4">
            <w:pPr>
              <w:spacing w:before="60"/>
              <w:rPr>
                <w:rFonts w:asciiTheme="minorHAnsi" w:hAnsiTheme="minorHAnsi"/>
                <w:sz w:val="22"/>
                <w:szCs w:val="22"/>
              </w:rPr>
            </w:pPr>
            <w:r>
              <w:rPr>
                <w:rFonts w:asciiTheme="minorHAnsi" w:hAnsiTheme="minorHAnsi"/>
                <w:sz w:val="22"/>
                <w:szCs w:val="22"/>
              </w:rPr>
              <w:t>UNDP</w:t>
            </w:r>
          </w:p>
          <w:p w:rsidR="001F2470" w:rsidRDefault="001F2470" w:rsidP="00AA34A4">
            <w:pPr>
              <w:rPr>
                <w:rFonts w:asciiTheme="minorHAnsi" w:hAnsiTheme="minorHAnsi"/>
                <w:sz w:val="22"/>
                <w:szCs w:val="22"/>
              </w:rPr>
            </w:pPr>
            <w:r>
              <w:rPr>
                <w:rFonts w:asciiTheme="minorHAnsi" w:hAnsiTheme="minorHAnsi"/>
                <w:sz w:val="22"/>
                <w:szCs w:val="22"/>
              </w:rPr>
              <w:t xml:space="preserve">Office of the </w:t>
            </w:r>
            <w:r w:rsidR="00AA34A4">
              <w:rPr>
                <w:rFonts w:asciiTheme="minorHAnsi" w:hAnsiTheme="minorHAnsi"/>
                <w:sz w:val="22"/>
                <w:szCs w:val="22"/>
              </w:rPr>
              <w:t xml:space="preserve">UN </w:t>
            </w:r>
            <w:r>
              <w:rPr>
                <w:rFonts w:asciiTheme="minorHAnsi" w:hAnsiTheme="minorHAnsi"/>
                <w:sz w:val="22"/>
                <w:szCs w:val="22"/>
              </w:rPr>
              <w:t>Resident Coordinator</w:t>
            </w:r>
          </w:p>
          <w:p w:rsidR="001F2470" w:rsidRPr="001F2470" w:rsidRDefault="00AA34A4" w:rsidP="00AA34A4">
            <w:pPr>
              <w:spacing w:after="60"/>
              <w:rPr>
                <w:rFonts w:asciiTheme="minorHAnsi" w:hAnsiTheme="minorHAnsi"/>
                <w:sz w:val="22"/>
                <w:szCs w:val="22"/>
              </w:rPr>
            </w:pPr>
            <w:r>
              <w:rPr>
                <w:rFonts w:asciiTheme="minorHAnsi" w:hAnsiTheme="minorHAnsi"/>
                <w:sz w:val="22"/>
                <w:szCs w:val="22"/>
              </w:rPr>
              <w:t>Lilongwe, Malawi</w:t>
            </w:r>
          </w:p>
        </w:tc>
      </w:tr>
      <w:tr w:rsidR="001F2470" w:rsidTr="00AA34A4">
        <w:tc>
          <w:tcPr>
            <w:tcW w:w="2977" w:type="dxa"/>
          </w:tcPr>
          <w:p w:rsidR="001F2470" w:rsidRPr="001F2470" w:rsidRDefault="001F2470" w:rsidP="00AA34A4">
            <w:pPr>
              <w:spacing w:before="60" w:after="60"/>
              <w:rPr>
                <w:rFonts w:asciiTheme="minorHAnsi" w:hAnsiTheme="minorHAnsi"/>
                <w:sz w:val="22"/>
                <w:szCs w:val="22"/>
              </w:rPr>
            </w:pPr>
            <w:r>
              <w:rPr>
                <w:rFonts w:asciiTheme="minorHAnsi" w:hAnsiTheme="minorHAnsi"/>
                <w:sz w:val="22"/>
                <w:szCs w:val="22"/>
              </w:rPr>
              <w:t xml:space="preserve">Implementing </w:t>
            </w:r>
            <w:r w:rsidR="00AA34A4">
              <w:rPr>
                <w:rFonts w:asciiTheme="minorHAnsi" w:hAnsiTheme="minorHAnsi"/>
                <w:sz w:val="22"/>
                <w:szCs w:val="22"/>
              </w:rPr>
              <w:t>organisations</w:t>
            </w:r>
          </w:p>
        </w:tc>
        <w:tc>
          <w:tcPr>
            <w:tcW w:w="6095" w:type="dxa"/>
          </w:tcPr>
          <w:p w:rsidR="001F2470" w:rsidRPr="001F2470" w:rsidRDefault="00AA34A4" w:rsidP="00AA34A4">
            <w:pPr>
              <w:spacing w:before="60" w:after="60"/>
              <w:rPr>
                <w:rFonts w:asciiTheme="minorHAnsi" w:hAnsiTheme="minorHAnsi"/>
                <w:sz w:val="22"/>
                <w:szCs w:val="22"/>
              </w:rPr>
            </w:pPr>
            <w:r>
              <w:rPr>
                <w:rFonts w:asciiTheme="minorHAnsi" w:hAnsiTheme="minorHAnsi"/>
                <w:sz w:val="22"/>
                <w:szCs w:val="22"/>
              </w:rPr>
              <w:t>Civil society organisations</w:t>
            </w:r>
          </w:p>
        </w:tc>
      </w:tr>
      <w:tr w:rsidR="001F2470" w:rsidTr="00AA34A4">
        <w:tc>
          <w:tcPr>
            <w:tcW w:w="2977" w:type="dxa"/>
          </w:tcPr>
          <w:p w:rsidR="001F2470" w:rsidRPr="001F2470" w:rsidRDefault="00AA34A4" w:rsidP="00AA34A4">
            <w:pPr>
              <w:spacing w:before="60" w:after="60"/>
              <w:rPr>
                <w:rFonts w:asciiTheme="minorHAnsi" w:hAnsiTheme="minorHAnsi"/>
                <w:sz w:val="22"/>
                <w:szCs w:val="22"/>
              </w:rPr>
            </w:pPr>
            <w:r>
              <w:rPr>
                <w:rFonts w:asciiTheme="minorHAnsi" w:hAnsiTheme="minorHAnsi"/>
                <w:sz w:val="22"/>
                <w:szCs w:val="22"/>
              </w:rPr>
              <w:t>Project d</w:t>
            </w:r>
            <w:r w:rsidR="001F2470" w:rsidRPr="001F2470">
              <w:rPr>
                <w:rFonts w:asciiTheme="minorHAnsi" w:hAnsiTheme="minorHAnsi"/>
                <w:sz w:val="22"/>
                <w:szCs w:val="22"/>
              </w:rPr>
              <w:t>uration</w:t>
            </w:r>
          </w:p>
        </w:tc>
        <w:tc>
          <w:tcPr>
            <w:tcW w:w="6095" w:type="dxa"/>
          </w:tcPr>
          <w:p w:rsidR="001F2470" w:rsidRPr="001F2470" w:rsidRDefault="00AA34A4" w:rsidP="00AA34A4">
            <w:pPr>
              <w:spacing w:before="60" w:after="60"/>
              <w:rPr>
                <w:rFonts w:asciiTheme="minorHAnsi" w:hAnsiTheme="minorHAnsi"/>
                <w:sz w:val="22"/>
                <w:szCs w:val="22"/>
              </w:rPr>
            </w:pPr>
            <w:r>
              <w:rPr>
                <w:rFonts w:asciiTheme="minorHAnsi" w:hAnsiTheme="minorHAnsi"/>
                <w:sz w:val="22"/>
                <w:szCs w:val="22"/>
              </w:rPr>
              <w:t>July 2014 – June 2019</w:t>
            </w:r>
          </w:p>
        </w:tc>
      </w:tr>
      <w:tr w:rsidR="00AA34A4" w:rsidTr="00AA34A4">
        <w:tc>
          <w:tcPr>
            <w:tcW w:w="2977" w:type="dxa"/>
          </w:tcPr>
          <w:p w:rsidR="00AA34A4" w:rsidRDefault="00AA34A4" w:rsidP="00AA34A4">
            <w:pPr>
              <w:spacing w:before="60" w:after="60"/>
              <w:rPr>
                <w:rFonts w:asciiTheme="minorHAnsi" w:hAnsiTheme="minorHAnsi"/>
                <w:sz w:val="22"/>
                <w:szCs w:val="22"/>
              </w:rPr>
            </w:pPr>
            <w:r>
              <w:rPr>
                <w:rFonts w:asciiTheme="minorHAnsi" w:hAnsiTheme="minorHAnsi"/>
                <w:sz w:val="22"/>
                <w:szCs w:val="22"/>
              </w:rPr>
              <w:t>Donor</w:t>
            </w:r>
          </w:p>
        </w:tc>
        <w:tc>
          <w:tcPr>
            <w:tcW w:w="6095" w:type="dxa"/>
          </w:tcPr>
          <w:p w:rsidR="00AA34A4" w:rsidRDefault="00AA34A4" w:rsidP="00AA34A4">
            <w:pPr>
              <w:spacing w:before="60" w:after="60"/>
              <w:rPr>
                <w:rFonts w:asciiTheme="minorHAnsi" w:hAnsiTheme="minorHAnsi"/>
                <w:sz w:val="22"/>
                <w:szCs w:val="22"/>
              </w:rPr>
            </w:pPr>
            <w:r>
              <w:rPr>
                <w:rFonts w:asciiTheme="minorHAnsi" w:hAnsiTheme="minorHAnsi"/>
                <w:sz w:val="22"/>
                <w:szCs w:val="22"/>
              </w:rPr>
              <w:t>FICA</w:t>
            </w:r>
          </w:p>
        </w:tc>
      </w:tr>
      <w:tr w:rsidR="001F2470" w:rsidTr="00AA34A4">
        <w:tc>
          <w:tcPr>
            <w:tcW w:w="2977" w:type="dxa"/>
          </w:tcPr>
          <w:p w:rsidR="001F2470" w:rsidRPr="001F2470" w:rsidRDefault="001F2470" w:rsidP="00AA34A4">
            <w:pPr>
              <w:spacing w:before="60" w:after="60"/>
              <w:rPr>
                <w:rFonts w:asciiTheme="minorHAnsi" w:hAnsiTheme="minorHAnsi"/>
                <w:sz w:val="22"/>
                <w:szCs w:val="22"/>
              </w:rPr>
            </w:pPr>
            <w:r w:rsidRPr="001F2470">
              <w:rPr>
                <w:rFonts w:asciiTheme="minorHAnsi" w:hAnsiTheme="minorHAnsi"/>
                <w:sz w:val="22"/>
                <w:szCs w:val="22"/>
              </w:rPr>
              <w:t>Total Grant</w:t>
            </w:r>
          </w:p>
        </w:tc>
        <w:tc>
          <w:tcPr>
            <w:tcW w:w="6095" w:type="dxa"/>
          </w:tcPr>
          <w:p w:rsidR="001F2470" w:rsidRPr="001F2470" w:rsidRDefault="00AA34A4" w:rsidP="00AA34A4">
            <w:pPr>
              <w:spacing w:before="60" w:after="60"/>
              <w:rPr>
                <w:rFonts w:asciiTheme="minorHAnsi" w:hAnsiTheme="minorHAnsi"/>
                <w:sz w:val="22"/>
                <w:szCs w:val="22"/>
              </w:rPr>
            </w:pPr>
            <w:r>
              <w:rPr>
                <w:rFonts w:asciiTheme="minorHAnsi" w:hAnsiTheme="minorHAnsi"/>
                <w:sz w:val="22"/>
                <w:szCs w:val="22"/>
              </w:rPr>
              <w:t xml:space="preserve">1.250.000 </w:t>
            </w:r>
            <w:r w:rsidR="001F2470" w:rsidRPr="001F2470">
              <w:rPr>
                <w:rFonts w:asciiTheme="minorHAnsi" w:hAnsiTheme="minorHAnsi"/>
                <w:sz w:val="22"/>
                <w:szCs w:val="22"/>
              </w:rPr>
              <w:t>euro</w:t>
            </w:r>
          </w:p>
        </w:tc>
      </w:tr>
    </w:tbl>
    <w:p w:rsidR="00AA34A4" w:rsidRDefault="00AA34A4" w:rsidP="00AA34A4">
      <w:pPr>
        <w:tabs>
          <w:tab w:val="left" w:pos="270"/>
          <w:tab w:val="left" w:pos="540"/>
        </w:tabs>
        <w:rPr>
          <w:rFonts w:asciiTheme="minorHAnsi" w:eastAsia="Batang" w:hAnsiTheme="minorHAnsi" w:cs="Arial"/>
          <w:b/>
          <w:bCs/>
          <w:sz w:val="22"/>
          <w:szCs w:val="22"/>
          <w:u w:val="single"/>
        </w:rPr>
      </w:pPr>
    </w:p>
    <w:p w:rsidR="00B55764" w:rsidRPr="00CA1814" w:rsidRDefault="009C5CFF" w:rsidP="009C5CFF">
      <w:pPr>
        <w:tabs>
          <w:tab w:val="left" w:pos="270"/>
          <w:tab w:val="left" w:pos="540"/>
        </w:tabs>
        <w:jc w:val="center"/>
        <w:rPr>
          <w:rFonts w:asciiTheme="minorHAnsi" w:eastAsia="Batang" w:hAnsiTheme="minorHAnsi" w:cs="Arial"/>
          <w:b/>
          <w:bCs/>
          <w:sz w:val="22"/>
          <w:szCs w:val="22"/>
          <w:u w:val="single"/>
        </w:rPr>
      </w:pPr>
      <w:r w:rsidRPr="00CA1814">
        <w:rPr>
          <w:rFonts w:asciiTheme="minorHAnsi" w:eastAsia="Batang" w:hAnsiTheme="minorHAnsi" w:cs="Arial"/>
          <w:b/>
          <w:bCs/>
          <w:sz w:val="22"/>
          <w:szCs w:val="22"/>
          <w:u w:val="single"/>
        </w:rPr>
        <w:lastRenderedPageBreak/>
        <w:t xml:space="preserve">PROPOSAL FOR FICA </w:t>
      </w:r>
      <w:r w:rsidR="001B152F" w:rsidRPr="00CA1814">
        <w:rPr>
          <w:rFonts w:asciiTheme="minorHAnsi" w:eastAsia="Batang" w:hAnsiTheme="minorHAnsi" w:cs="Arial"/>
          <w:b/>
          <w:bCs/>
          <w:sz w:val="22"/>
          <w:szCs w:val="22"/>
          <w:u w:val="single"/>
        </w:rPr>
        <w:t xml:space="preserve">FUNDED PROJECT </w:t>
      </w:r>
      <w:r w:rsidRPr="00CA1814">
        <w:rPr>
          <w:rFonts w:asciiTheme="minorHAnsi" w:eastAsia="Batang" w:hAnsiTheme="minorHAnsi" w:cs="Arial"/>
          <w:b/>
          <w:bCs/>
          <w:sz w:val="22"/>
          <w:szCs w:val="22"/>
          <w:u w:val="single"/>
        </w:rPr>
        <w:t>ON THE RIGHT TO FOOD</w:t>
      </w:r>
      <w:r w:rsidR="00B55764" w:rsidRPr="00CA1814">
        <w:rPr>
          <w:rFonts w:asciiTheme="minorHAnsi" w:eastAsia="Batang" w:hAnsiTheme="minorHAnsi" w:cs="Arial"/>
          <w:b/>
          <w:bCs/>
          <w:sz w:val="22"/>
          <w:szCs w:val="22"/>
          <w:u w:val="single"/>
        </w:rPr>
        <w:t xml:space="preserve">  </w:t>
      </w:r>
    </w:p>
    <w:p w:rsidR="00C02C16" w:rsidRPr="00CA1814" w:rsidRDefault="00C02C16" w:rsidP="00BE1AB1">
      <w:pPr>
        <w:tabs>
          <w:tab w:val="left" w:pos="270"/>
          <w:tab w:val="left" w:pos="540"/>
        </w:tabs>
        <w:jc w:val="both"/>
        <w:rPr>
          <w:rFonts w:asciiTheme="minorHAnsi" w:eastAsia="Batang" w:hAnsiTheme="minorHAnsi" w:cs="Arial"/>
          <w:b/>
          <w:bCs/>
          <w:sz w:val="22"/>
          <w:szCs w:val="22"/>
          <w:u w:val="single"/>
        </w:rPr>
      </w:pPr>
    </w:p>
    <w:p w:rsidR="005D45EA" w:rsidRPr="00CA1814" w:rsidRDefault="005D45EA" w:rsidP="00524945">
      <w:pPr>
        <w:tabs>
          <w:tab w:val="left" w:pos="270"/>
          <w:tab w:val="left" w:pos="540"/>
        </w:tabs>
        <w:jc w:val="both"/>
        <w:rPr>
          <w:rFonts w:asciiTheme="minorHAnsi" w:eastAsia="Batang" w:hAnsiTheme="minorHAnsi" w:cs="Arial"/>
          <w:b/>
          <w:bCs/>
          <w:sz w:val="22"/>
          <w:szCs w:val="22"/>
        </w:rPr>
      </w:pPr>
    </w:p>
    <w:p w:rsidR="00524945" w:rsidRPr="00CA1814" w:rsidRDefault="00524945" w:rsidP="00524945">
      <w:pPr>
        <w:tabs>
          <w:tab w:val="left" w:pos="270"/>
          <w:tab w:val="left" w:pos="540"/>
        </w:tabs>
        <w:jc w:val="both"/>
        <w:rPr>
          <w:rFonts w:asciiTheme="minorHAnsi" w:eastAsia="Batang" w:hAnsiTheme="minorHAnsi" w:cs="Arial"/>
          <w:b/>
          <w:bCs/>
          <w:sz w:val="22"/>
          <w:szCs w:val="22"/>
        </w:rPr>
      </w:pPr>
      <w:r w:rsidRPr="00CA1814">
        <w:rPr>
          <w:rFonts w:asciiTheme="minorHAnsi" w:eastAsia="Batang" w:hAnsiTheme="minorHAnsi" w:cs="Arial"/>
          <w:b/>
          <w:bCs/>
          <w:sz w:val="22"/>
          <w:szCs w:val="22"/>
        </w:rPr>
        <w:t xml:space="preserve">1.0 </w:t>
      </w:r>
      <w:r w:rsidR="003154AB" w:rsidRPr="00CA1814">
        <w:rPr>
          <w:rFonts w:asciiTheme="minorHAnsi" w:eastAsia="Batang" w:hAnsiTheme="minorHAnsi" w:cs="Arial"/>
          <w:b/>
          <w:bCs/>
          <w:sz w:val="22"/>
          <w:szCs w:val="22"/>
        </w:rPr>
        <w:t>GENERAL CONTEXT</w:t>
      </w:r>
    </w:p>
    <w:p w:rsidR="00347895" w:rsidRPr="00CA1814" w:rsidRDefault="003131E3" w:rsidP="00524945">
      <w:pPr>
        <w:tabs>
          <w:tab w:val="left" w:pos="270"/>
          <w:tab w:val="left" w:pos="540"/>
        </w:tabs>
        <w:jc w:val="both"/>
        <w:rPr>
          <w:rFonts w:asciiTheme="minorHAnsi" w:hAnsiTheme="minorHAnsi"/>
          <w:sz w:val="22"/>
          <w:szCs w:val="22"/>
        </w:rPr>
      </w:pPr>
      <w:r w:rsidRPr="00CA1814">
        <w:rPr>
          <w:rFonts w:asciiTheme="minorHAnsi" w:hAnsiTheme="minorHAnsi"/>
          <w:sz w:val="22"/>
          <w:szCs w:val="22"/>
        </w:rPr>
        <w:t>Malawi has recently been experiencing food and nutrition insecurity</w:t>
      </w:r>
      <w:r w:rsidR="00142E6F" w:rsidRPr="00CA1814">
        <w:rPr>
          <w:rFonts w:asciiTheme="minorHAnsi" w:hAnsiTheme="minorHAnsi"/>
          <w:sz w:val="22"/>
          <w:szCs w:val="22"/>
        </w:rPr>
        <w:t xml:space="preserve">. It is </w:t>
      </w:r>
      <w:r w:rsidRPr="00CA1814">
        <w:rPr>
          <w:rFonts w:asciiTheme="minorHAnsi" w:hAnsiTheme="minorHAnsi"/>
          <w:sz w:val="22"/>
          <w:szCs w:val="22"/>
        </w:rPr>
        <w:t>widely believed that</w:t>
      </w:r>
      <w:r w:rsidR="00142E6F" w:rsidRPr="00CA1814">
        <w:rPr>
          <w:rFonts w:asciiTheme="minorHAnsi" w:hAnsiTheme="minorHAnsi"/>
          <w:sz w:val="22"/>
          <w:szCs w:val="22"/>
        </w:rPr>
        <w:t xml:space="preserve"> in order to address this</w:t>
      </w:r>
      <w:r w:rsidRPr="00CA1814">
        <w:rPr>
          <w:rFonts w:asciiTheme="minorHAnsi" w:hAnsiTheme="minorHAnsi"/>
          <w:sz w:val="22"/>
          <w:szCs w:val="22"/>
        </w:rPr>
        <w:t xml:space="preserve"> there is </w:t>
      </w:r>
      <w:r w:rsidR="00142E6F" w:rsidRPr="00CA1814">
        <w:rPr>
          <w:rFonts w:asciiTheme="minorHAnsi" w:hAnsiTheme="minorHAnsi"/>
          <w:sz w:val="22"/>
          <w:szCs w:val="22"/>
        </w:rPr>
        <w:t xml:space="preserve">a </w:t>
      </w:r>
      <w:r w:rsidRPr="00CA1814">
        <w:rPr>
          <w:rFonts w:asciiTheme="minorHAnsi" w:hAnsiTheme="minorHAnsi"/>
          <w:sz w:val="22"/>
          <w:szCs w:val="22"/>
        </w:rPr>
        <w:t>need to refocus</w:t>
      </w:r>
      <w:r w:rsidR="00142E6F" w:rsidRPr="00CA1814">
        <w:rPr>
          <w:rFonts w:asciiTheme="minorHAnsi" w:hAnsiTheme="minorHAnsi"/>
          <w:sz w:val="22"/>
          <w:szCs w:val="22"/>
        </w:rPr>
        <w:t xml:space="preserve"> </w:t>
      </w:r>
      <w:r w:rsidRPr="00CA1814">
        <w:rPr>
          <w:rFonts w:asciiTheme="minorHAnsi" w:hAnsiTheme="minorHAnsi"/>
          <w:sz w:val="22"/>
          <w:szCs w:val="22"/>
        </w:rPr>
        <w:t>s</w:t>
      </w:r>
      <w:r w:rsidR="00142E6F" w:rsidRPr="00CA1814">
        <w:rPr>
          <w:rFonts w:asciiTheme="minorHAnsi" w:hAnsiTheme="minorHAnsi"/>
          <w:sz w:val="22"/>
          <w:szCs w:val="22"/>
        </w:rPr>
        <w:t xml:space="preserve">trategies and policies towards </w:t>
      </w:r>
      <w:r w:rsidRPr="00CA1814">
        <w:rPr>
          <w:rFonts w:asciiTheme="minorHAnsi" w:hAnsiTheme="minorHAnsi"/>
          <w:sz w:val="22"/>
          <w:szCs w:val="22"/>
        </w:rPr>
        <w:t>a rights-based approach</w:t>
      </w:r>
      <w:r w:rsidR="00B37307" w:rsidRPr="00CA1814">
        <w:rPr>
          <w:rFonts w:asciiTheme="minorHAnsi" w:hAnsiTheme="minorHAnsi"/>
          <w:sz w:val="22"/>
          <w:szCs w:val="22"/>
        </w:rPr>
        <w:t xml:space="preserve">. Whilst </w:t>
      </w:r>
      <w:r w:rsidRPr="00CA1814">
        <w:rPr>
          <w:rFonts w:asciiTheme="minorHAnsi" w:hAnsiTheme="minorHAnsi"/>
          <w:sz w:val="22"/>
          <w:szCs w:val="22"/>
        </w:rPr>
        <w:t xml:space="preserve">the Government of Malawi (GOM) has made serious attempts to develop and </w:t>
      </w:r>
      <w:r w:rsidR="00B37307" w:rsidRPr="00CA1814">
        <w:rPr>
          <w:rFonts w:asciiTheme="minorHAnsi" w:hAnsiTheme="minorHAnsi"/>
          <w:sz w:val="22"/>
          <w:szCs w:val="22"/>
        </w:rPr>
        <w:t>implement national</w:t>
      </w:r>
      <w:r w:rsidRPr="00CA1814">
        <w:rPr>
          <w:rFonts w:asciiTheme="minorHAnsi" w:hAnsiTheme="minorHAnsi"/>
          <w:sz w:val="22"/>
          <w:szCs w:val="22"/>
        </w:rPr>
        <w:t xml:space="preserve"> strategies and policies aimed at</w:t>
      </w:r>
      <w:r w:rsidR="00B37307" w:rsidRPr="00CA1814">
        <w:rPr>
          <w:rFonts w:asciiTheme="minorHAnsi" w:hAnsiTheme="minorHAnsi"/>
          <w:sz w:val="22"/>
          <w:szCs w:val="22"/>
        </w:rPr>
        <w:t xml:space="preserve"> food security, there is </w:t>
      </w:r>
      <w:r w:rsidRPr="00CA1814">
        <w:rPr>
          <w:rFonts w:asciiTheme="minorHAnsi" w:hAnsiTheme="minorHAnsi"/>
          <w:sz w:val="22"/>
          <w:szCs w:val="22"/>
        </w:rPr>
        <w:t>need to create a critical mass through other actors and stakeholders to protect,</w:t>
      </w:r>
      <w:r w:rsidR="00B314B0">
        <w:rPr>
          <w:rFonts w:asciiTheme="minorHAnsi" w:hAnsiTheme="minorHAnsi"/>
          <w:sz w:val="22"/>
          <w:szCs w:val="22"/>
        </w:rPr>
        <w:t xml:space="preserve"> monitor</w:t>
      </w:r>
      <w:r w:rsidRPr="00CA1814">
        <w:rPr>
          <w:rFonts w:asciiTheme="minorHAnsi" w:hAnsiTheme="minorHAnsi"/>
          <w:sz w:val="22"/>
          <w:szCs w:val="22"/>
        </w:rPr>
        <w:t>, and enhance, the right to food in the national context. This intervention would not only encourage the government to strive to work towards adoption of a national strategy that ensures food and nutrition security for all, based on human rights principles that define the objectives and the formulation of policies and corresponding benchmarks, but also address the Millennium Development Goals (MDGs) particularly MDG1 that advocates eradication of extreme poverty and hunger, which currently is lagging behind</w:t>
      </w:r>
    </w:p>
    <w:p w:rsidR="00347895" w:rsidRPr="00CA1814" w:rsidRDefault="00347895" w:rsidP="00524945">
      <w:pPr>
        <w:tabs>
          <w:tab w:val="left" w:pos="270"/>
          <w:tab w:val="left" w:pos="540"/>
        </w:tabs>
        <w:jc w:val="both"/>
        <w:rPr>
          <w:rFonts w:asciiTheme="minorHAnsi" w:hAnsiTheme="minorHAnsi"/>
          <w:sz w:val="22"/>
          <w:szCs w:val="22"/>
        </w:rPr>
      </w:pPr>
    </w:p>
    <w:p w:rsidR="00524945" w:rsidRPr="00CA1814" w:rsidRDefault="00B37307" w:rsidP="00524945">
      <w:pPr>
        <w:tabs>
          <w:tab w:val="left" w:pos="270"/>
          <w:tab w:val="left" w:pos="540"/>
        </w:tabs>
        <w:jc w:val="both"/>
        <w:rPr>
          <w:rFonts w:asciiTheme="minorHAnsi" w:hAnsiTheme="minorHAnsi"/>
          <w:sz w:val="22"/>
          <w:szCs w:val="22"/>
        </w:rPr>
      </w:pPr>
      <w:r w:rsidRPr="00CA1814">
        <w:rPr>
          <w:rFonts w:asciiTheme="minorHAnsi" w:hAnsiTheme="minorHAnsi"/>
          <w:sz w:val="22"/>
          <w:szCs w:val="22"/>
        </w:rPr>
        <w:t>L</w:t>
      </w:r>
      <w:r w:rsidR="003131E3" w:rsidRPr="00CA1814">
        <w:rPr>
          <w:rFonts w:asciiTheme="minorHAnsi" w:hAnsiTheme="minorHAnsi"/>
          <w:sz w:val="22"/>
          <w:szCs w:val="22"/>
        </w:rPr>
        <w:t>evels of malnutrition</w:t>
      </w:r>
      <w:r w:rsidRPr="00CA1814">
        <w:rPr>
          <w:rFonts w:asciiTheme="minorHAnsi" w:hAnsiTheme="minorHAnsi"/>
          <w:sz w:val="22"/>
          <w:szCs w:val="22"/>
        </w:rPr>
        <w:t xml:space="preserve"> in Malawi remain</w:t>
      </w:r>
      <w:r w:rsidR="003131E3" w:rsidRPr="00CA1814">
        <w:rPr>
          <w:rFonts w:asciiTheme="minorHAnsi" w:hAnsiTheme="minorHAnsi"/>
          <w:sz w:val="22"/>
          <w:szCs w:val="22"/>
        </w:rPr>
        <w:t xml:space="preserve"> alarmingly high. About half of all children under the age of five show signs of chronic malnutrition. An estimated 48 percent are too short for their age (stunted), 30.6 percent weigh too little for their age (underweight), and 11.4 percent weigh too little for their height (wasted).</w:t>
      </w:r>
      <w:r w:rsidR="003154AB" w:rsidRPr="00CA1814">
        <w:rPr>
          <w:rStyle w:val="FootnoteReference"/>
          <w:rFonts w:asciiTheme="minorHAnsi" w:hAnsiTheme="minorHAnsi"/>
          <w:sz w:val="22"/>
          <w:szCs w:val="22"/>
        </w:rPr>
        <w:footnoteReference w:id="1"/>
      </w:r>
      <w:r w:rsidR="00B72F5C" w:rsidRPr="00CA1814">
        <w:rPr>
          <w:rFonts w:asciiTheme="minorHAnsi" w:hAnsiTheme="minorHAnsi"/>
          <w:sz w:val="22"/>
          <w:szCs w:val="22"/>
        </w:rPr>
        <w:t xml:space="preserve"> </w:t>
      </w:r>
      <w:r w:rsidR="003154AB" w:rsidRPr="00CA1814">
        <w:rPr>
          <w:rFonts w:asciiTheme="minorHAnsi" w:hAnsiTheme="minorHAnsi"/>
          <w:sz w:val="22"/>
          <w:szCs w:val="22"/>
        </w:rPr>
        <w:t xml:space="preserve">One third of the population is food insecure, with disrupted eating patterns and reduced food intake. The incidence of food insecurity is markedly higher in rural areas (34 percent) compared to urban areas (23 percent), amongst women headed households (38 percent) compared to male headed households (31 percent), and in the southern region of the country (36 percent) compared to the northern (29.9 percent) and central (29.5 percent) regions. The disparity in levels of food insecurity amongst districts is particularly pronounced in Nsanje and Chikhwawa districts, where 78 and 75 percent of people </w:t>
      </w:r>
      <w:r w:rsidR="003131E3" w:rsidRPr="00CA1814">
        <w:rPr>
          <w:rFonts w:asciiTheme="minorHAnsi" w:hAnsiTheme="minorHAnsi"/>
          <w:sz w:val="22"/>
          <w:szCs w:val="22"/>
        </w:rPr>
        <w:t>are considered food insecure, compared to 14 percent in Machinga district.</w:t>
      </w:r>
      <w:r w:rsidR="003154AB" w:rsidRPr="00CA1814">
        <w:rPr>
          <w:rStyle w:val="FootnoteReference"/>
          <w:rFonts w:asciiTheme="minorHAnsi" w:hAnsiTheme="minorHAnsi"/>
          <w:sz w:val="22"/>
          <w:szCs w:val="22"/>
        </w:rPr>
        <w:footnoteReference w:id="2"/>
      </w:r>
    </w:p>
    <w:p w:rsidR="00524945" w:rsidRPr="00CA1814" w:rsidRDefault="00524945" w:rsidP="00524945">
      <w:pPr>
        <w:tabs>
          <w:tab w:val="left" w:pos="270"/>
          <w:tab w:val="left" w:pos="540"/>
        </w:tabs>
        <w:jc w:val="both"/>
        <w:rPr>
          <w:rFonts w:asciiTheme="minorHAnsi" w:hAnsiTheme="minorHAnsi"/>
          <w:sz w:val="22"/>
          <w:szCs w:val="22"/>
        </w:rPr>
      </w:pPr>
    </w:p>
    <w:p w:rsidR="00D4787F" w:rsidRPr="00CA1814" w:rsidRDefault="003154AB" w:rsidP="00524945">
      <w:pPr>
        <w:tabs>
          <w:tab w:val="left" w:pos="270"/>
          <w:tab w:val="left" w:pos="540"/>
        </w:tabs>
        <w:jc w:val="both"/>
        <w:rPr>
          <w:rFonts w:asciiTheme="minorHAnsi" w:eastAsia="Batang" w:hAnsiTheme="minorHAnsi" w:cs="Arial"/>
          <w:b/>
          <w:bCs/>
          <w:sz w:val="22"/>
          <w:szCs w:val="22"/>
          <w:u w:val="single"/>
        </w:rPr>
      </w:pPr>
      <w:r w:rsidRPr="00CA1814">
        <w:rPr>
          <w:rFonts w:asciiTheme="minorHAnsi" w:hAnsiTheme="minorHAnsi"/>
          <w:sz w:val="22"/>
          <w:szCs w:val="22"/>
          <w:lang w:eastAsia="fr-FR"/>
        </w:rPr>
        <w:t xml:space="preserve">The Malawi Vulnerability Assessment Committee (MVAC) estimates that in </w:t>
      </w:r>
      <w:r w:rsidR="006A431A" w:rsidRPr="00CA1814">
        <w:rPr>
          <w:rFonts w:asciiTheme="minorHAnsi" w:hAnsiTheme="minorHAnsi"/>
          <w:sz w:val="22"/>
          <w:szCs w:val="22"/>
          <w:lang w:eastAsia="fr-FR"/>
        </w:rPr>
        <w:t xml:space="preserve">the </w:t>
      </w:r>
      <w:r w:rsidRPr="00CA1814">
        <w:rPr>
          <w:rFonts w:asciiTheme="minorHAnsi" w:hAnsiTheme="minorHAnsi"/>
          <w:sz w:val="22"/>
          <w:szCs w:val="22"/>
          <w:lang w:eastAsia="fr-FR"/>
        </w:rPr>
        <w:t>2013/14 season 1.8 million vulnerable people in 24 out of the 28 districts will not be able to meet their annual food requirement during 2013/14.</w:t>
      </w:r>
      <w:r w:rsidRPr="00CA1814">
        <w:rPr>
          <w:rStyle w:val="FootnoteReference"/>
          <w:rFonts w:asciiTheme="minorHAnsi" w:hAnsiTheme="minorHAnsi"/>
          <w:sz w:val="22"/>
          <w:szCs w:val="22"/>
          <w:lang w:val="fr-FR" w:eastAsia="fr-FR"/>
        </w:rPr>
        <w:footnoteReference w:id="3"/>
      </w:r>
      <w:r w:rsidRPr="00CA1814">
        <w:rPr>
          <w:rFonts w:asciiTheme="minorHAnsi" w:hAnsiTheme="minorHAnsi"/>
          <w:sz w:val="22"/>
          <w:szCs w:val="22"/>
          <w:lang w:eastAsia="fr-FR"/>
        </w:rPr>
        <w:t xml:space="preserve"> </w:t>
      </w:r>
      <w:r w:rsidRPr="00CA1814">
        <w:rPr>
          <w:rFonts w:asciiTheme="minorHAnsi" w:hAnsiTheme="minorHAnsi"/>
          <w:sz w:val="22"/>
          <w:szCs w:val="22"/>
        </w:rPr>
        <w:t xml:space="preserve">Food </w:t>
      </w:r>
      <w:r w:rsidR="00C50558" w:rsidRPr="00CA1814">
        <w:rPr>
          <w:rFonts w:asciiTheme="minorHAnsi" w:hAnsiTheme="minorHAnsi"/>
          <w:sz w:val="22"/>
          <w:szCs w:val="22"/>
        </w:rPr>
        <w:t>and nutrition insecurity are</w:t>
      </w:r>
      <w:r w:rsidRPr="00CA1814">
        <w:rPr>
          <w:rFonts w:asciiTheme="minorHAnsi" w:hAnsiTheme="minorHAnsi"/>
          <w:sz w:val="22"/>
          <w:szCs w:val="22"/>
        </w:rPr>
        <w:t xml:space="preserve"> in part caused by natural disasters, in particular floods, droughts, and dry spells. Between 1991 and 2005, 10 out of </w:t>
      </w:r>
      <w:r w:rsidR="003131E3" w:rsidRPr="00CA1814">
        <w:rPr>
          <w:rFonts w:asciiTheme="minorHAnsi" w:hAnsiTheme="minorHAnsi"/>
          <w:sz w:val="22"/>
          <w:szCs w:val="22"/>
        </w:rPr>
        <w:t>14 growing seasons were affected by large-scale climatic events each affecting more than 100,000 people, and as many as 5.1 million in 2005. Droughts and floods push on average approximately 265,000 more people into poverty each year and cause an annual average loss of 1.7 percent of GDP.</w:t>
      </w:r>
      <w:r w:rsidRPr="00CA1814">
        <w:rPr>
          <w:rStyle w:val="FootnoteReference"/>
          <w:rFonts w:asciiTheme="minorHAnsi" w:hAnsiTheme="minorHAnsi"/>
          <w:sz w:val="22"/>
          <w:szCs w:val="22"/>
        </w:rPr>
        <w:footnoteReference w:id="4"/>
      </w:r>
    </w:p>
    <w:p w:rsidR="00D4787F" w:rsidRPr="00CA1814" w:rsidRDefault="00D4787F" w:rsidP="00D4787F">
      <w:pPr>
        <w:tabs>
          <w:tab w:val="left" w:pos="709"/>
        </w:tabs>
        <w:ind w:left="720"/>
        <w:jc w:val="both"/>
        <w:rPr>
          <w:rFonts w:asciiTheme="minorHAnsi" w:hAnsiTheme="minorHAnsi"/>
          <w:sz w:val="22"/>
          <w:szCs w:val="22"/>
        </w:rPr>
      </w:pPr>
    </w:p>
    <w:p w:rsidR="00524945" w:rsidRDefault="003154AB" w:rsidP="00524945">
      <w:pPr>
        <w:tabs>
          <w:tab w:val="left" w:pos="709"/>
        </w:tabs>
        <w:jc w:val="both"/>
        <w:rPr>
          <w:rFonts w:asciiTheme="minorHAnsi" w:hAnsiTheme="minorHAnsi"/>
          <w:sz w:val="22"/>
          <w:szCs w:val="22"/>
        </w:rPr>
      </w:pPr>
      <w:r w:rsidRPr="00CA1814">
        <w:rPr>
          <w:rFonts w:asciiTheme="minorHAnsi" w:hAnsiTheme="minorHAnsi"/>
          <w:sz w:val="22"/>
          <w:szCs w:val="22"/>
        </w:rPr>
        <w:t>With a population of 14.8 Mill</w:t>
      </w:r>
      <w:r w:rsidR="00C50558" w:rsidRPr="00CA1814">
        <w:rPr>
          <w:rFonts w:asciiTheme="minorHAnsi" w:hAnsiTheme="minorHAnsi"/>
          <w:sz w:val="22"/>
          <w:szCs w:val="22"/>
        </w:rPr>
        <w:t>ion (2012 official estimate), Malawi</w:t>
      </w:r>
      <w:r w:rsidRPr="00CA1814">
        <w:rPr>
          <w:rFonts w:asciiTheme="minorHAnsi" w:hAnsiTheme="minorHAnsi"/>
          <w:sz w:val="22"/>
          <w:szCs w:val="22"/>
        </w:rPr>
        <w:t xml:space="preserve"> is one of the mo</w:t>
      </w:r>
      <w:r w:rsidR="00B314B0">
        <w:rPr>
          <w:rFonts w:asciiTheme="minorHAnsi" w:hAnsiTheme="minorHAnsi"/>
          <w:sz w:val="22"/>
          <w:szCs w:val="22"/>
        </w:rPr>
        <w:t>re</w:t>
      </w:r>
      <w:r w:rsidRPr="00CA1814">
        <w:rPr>
          <w:rFonts w:asciiTheme="minorHAnsi" w:hAnsiTheme="minorHAnsi"/>
          <w:sz w:val="22"/>
          <w:szCs w:val="22"/>
        </w:rPr>
        <w:t xml:space="preserve"> densely populated countries</w:t>
      </w:r>
      <w:r w:rsidR="00B314B0">
        <w:rPr>
          <w:rFonts w:asciiTheme="minorHAnsi" w:hAnsiTheme="minorHAnsi"/>
          <w:sz w:val="22"/>
          <w:szCs w:val="22"/>
        </w:rPr>
        <w:t xml:space="preserve"> in Africa</w:t>
      </w:r>
      <w:r w:rsidRPr="00CA1814">
        <w:rPr>
          <w:rFonts w:asciiTheme="minorHAnsi" w:hAnsiTheme="minorHAnsi"/>
          <w:sz w:val="22"/>
          <w:szCs w:val="22"/>
        </w:rPr>
        <w:t xml:space="preserve"> (139 habitants per km</w:t>
      </w:r>
      <w:r w:rsidRPr="00CA1814">
        <w:rPr>
          <w:rFonts w:asciiTheme="minorHAnsi" w:hAnsiTheme="minorHAnsi"/>
          <w:sz w:val="22"/>
          <w:szCs w:val="22"/>
          <w:vertAlign w:val="superscript"/>
        </w:rPr>
        <w:t>2</w:t>
      </w:r>
      <w:r w:rsidRPr="00CA1814">
        <w:rPr>
          <w:rFonts w:asciiTheme="minorHAnsi" w:hAnsiTheme="minorHAnsi"/>
          <w:sz w:val="22"/>
          <w:szCs w:val="22"/>
        </w:rPr>
        <w:t>), and it has one of the highest population growth rates in the region (2.6% per year). It has been designated by the United Nations Population Fund (UNFPA) as one of the 15 ‘population hotspots’ across the globe: its population is expected to tri</w:t>
      </w:r>
      <w:r w:rsidR="003131E3" w:rsidRPr="00CA1814">
        <w:rPr>
          <w:rFonts w:asciiTheme="minorHAnsi" w:hAnsiTheme="minorHAnsi"/>
          <w:sz w:val="22"/>
          <w:szCs w:val="22"/>
        </w:rPr>
        <w:t>ple to over 40 million by 2040, which will cause further challenges in terms of the realisation of the right to food.</w:t>
      </w:r>
    </w:p>
    <w:p w:rsidR="002516A9" w:rsidRPr="00CA1814" w:rsidRDefault="002516A9" w:rsidP="00524945">
      <w:pPr>
        <w:tabs>
          <w:tab w:val="left" w:pos="709"/>
        </w:tabs>
        <w:jc w:val="both"/>
        <w:rPr>
          <w:rFonts w:asciiTheme="minorHAnsi" w:hAnsiTheme="minorHAnsi"/>
          <w:sz w:val="22"/>
          <w:szCs w:val="22"/>
        </w:rPr>
      </w:pPr>
    </w:p>
    <w:p w:rsidR="00CA1814" w:rsidRDefault="00CA1814" w:rsidP="00524945">
      <w:pPr>
        <w:tabs>
          <w:tab w:val="left" w:pos="709"/>
        </w:tabs>
        <w:jc w:val="both"/>
        <w:rPr>
          <w:rFonts w:asciiTheme="minorHAnsi" w:eastAsia="Batang" w:hAnsiTheme="minorHAnsi" w:cs="Arial"/>
          <w:b/>
          <w:bCs/>
          <w:sz w:val="22"/>
          <w:szCs w:val="22"/>
        </w:rPr>
      </w:pPr>
    </w:p>
    <w:p w:rsidR="00D4787F" w:rsidRPr="00CA1814" w:rsidRDefault="0074409A" w:rsidP="00524945">
      <w:pPr>
        <w:tabs>
          <w:tab w:val="left" w:pos="709"/>
        </w:tabs>
        <w:jc w:val="both"/>
        <w:rPr>
          <w:rFonts w:asciiTheme="minorHAnsi" w:hAnsiTheme="minorHAnsi"/>
          <w:sz w:val="22"/>
          <w:szCs w:val="22"/>
        </w:rPr>
      </w:pPr>
      <w:r w:rsidRPr="00CA1814">
        <w:rPr>
          <w:rFonts w:asciiTheme="minorHAnsi" w:eastAsia="Batang" w:hAnsiTheme="minorHAnsi" w:cs="Arial"/>
          <w:b/>
          <w:bCs/>
          <w:sz w:val="22"/>
          <w:szCs w:val="22"/>
        </w:rPr>
        <w:t>2.0 RATIONALE</w:t>
      </w:r>
    </w:p>
    <w:p w:rsidR="00B37307" w:rsidRPr="00CA1814" w:rsidRDefault="003131E3" w:rsidP="001D4DB4">
      <w:pPr>
        <w:autoSpaceDE w:val="0"/>
        <w:autoSpaceDN w:val="0"/>
        <w:jc w:val="both"/>
        <w:rPr>
          <w:rFonts w:asciiTheme="minorHAnsi" w:hAnsiTheme="minorHAnsi"/>
          <w:sz w:val="22"/>
          <w:szCs w:val="22"/>
        </w:rPr>
      </w:pPr>
      <w:r w:rsidRPr="00CA1814">
        <w:rPr>
          <w:rFonts w:asciiTheme="minorHAnsi" w:hAnsiTheme="minorHAnsi"/>
          <w:sz w:val="22"/>
          <w:szCs w:val="22"/>
        </w:rPr>
        <w:t>The nexus of food and nutrition insecurity, weak economic growth and high population growth not only threatens the socio-economic development prospects in the country but further threatens the achievement of MDGs by 2015</w:t>
      </w:r>
      <w:r w:rsidR="00B37307" w:rsidRPr="00CA1814">
        <w:rPr>
          <w:rFonts w:asciiTheme="minorHAnsi" w:hAnsiTheme="minorHAnsi"/>
          <w:sz w:val="22"/>
          <w:szCs w:val="22"/>
        </w:rPr>
        <w:t xml:space="preserve">, </w:t>
      </w:r>
      <w:r w:rsidRPr="00CA1814">
        <w:rPr>
          <w:rFonts w:asciiTheme="minorHAnsi" w:hAnsiTheme="minorHAnsi"/>
          <w:sz w:val="22"/>
          <w:szCs w:val="22"/>
        </w:rPr>
        <w:t>prospects for the Post 2015 MDGs development agenda and ultimately the full realisation of the right to food</w:t>
      </w:r>
      <w:r w:rsidR="00DF73C1" w:rsidRPr="00CA1814">
        <w:rPr>
          <w:rFonts w:asciiTheme="minorHAnsi" w:hAnsiTheme="minorHAnsi"/>
          <w:sz w:val="22"/>
          <w:szCs w:val="22"/>
        </w:rPr>
        <w:t>.</w:t>
      </w:r>
      <w:r w:rsidRPr="00CA1814">
        <w:rPr>
          <w:rFonts w:asciiTheme="minorHAnsi" w:hAnsiTheme="minorHAnsi"/>
          <w:sz w:val="22"/>
          <w:szCs w:val="22"/>
        </w:rPr>
        <w:t xml:space="preserve">. </w:t>
      </w:r>
    </w:p>
    <w:p w:rsidR="00B37307" w:rsidRPr="00CA1814" w:rsidRDefault="00B37307" w:rsidP="001D4DB4">
      <w:pPr>
        <w:autoSpaceDE w:val="0"/>
        <w:autoSpaceDN w:val="0"/>
        <w:jc w:val="both"/>
        <w:rPr>
          <w:rFonts w:asciiTheme="minorHAnsi" w:hAnsiTheme="minorHAnsi"/>
          <w:sz w:val="22"/>
          <w:szCs w:val="22"/>
        </w:rPr>
      </w:pPr>
    </w:p>
    <w:p w:rsidR="00FB1B81" w:rsidRPr="00CA1814" w:rsidRDefault="003131E3" w:rsidP="001D4DB4">
      <w:pPr>
        <w:autoSpaceDE w:val="0"/>
        <w:autoSpaceDN w:val="0"/>
        <w:jc w:val="both"/>
        <w:rPr>
          <w:rFonts w:asciiTheme="minorHAnsi" w:hAnsiTheme="minorHAnsi"/>
          <w:b/>
          <w:sz w:val="22"/>
          <w:szCs w:val="22"/>
        </w:rPr>
      </w:pPr>
      <w:r w:rsidRPr="00CA1814">
        <w:rPr>
          <w:rFonts w:asciiTheme="minorHAnsi" w:hAnsiTheme="minorHAnsi"/>
          <w:b/>
          <w:sz w:val="22"/>
          <w:szCs w:val="22"/>
        </w:rPr>
        <w:t>2.1</w:t>
      </w:r>
      <w:r w:rsidR="00B314B0">
        <w:rPr>
          <w:rFonts w:asciiTheme="minorHAnsi" w:hAnsiTheme="minorHAnsi"/>
          <w:b/>
          <w:sz w:val="22"/>
          <w:szCs w:val="22"/>
        </w:rPr>
        <w:t xml:space="preserve"> Ineffective</w:t>
      </w:r>
      <w:r w:rsidRPr="00CA1814">
        <w:rPr>
          <w:rFonts w:asciiTheme="minorHAnsi" w:hAnsiTheme="minorHAnsi"/>
          <w:b/>
          <w:sz w:val="22"/>
          <w:szCs w:val="22"/>
        </w:rPr>
        <w:t xml:space="preserve"> strategy and policy coordination </w:t>
      </w:r>
    </w:p>
    <w:p w:rsidR="00B37307" w:rsidRDefault="001D4DB4" w:rsidP="001D4DB4">
      <w:pPr>
        <w:autoSpaceDE w:val="0"/>
        <w:autoSpaceDN w:val="0"/>
        <w:jc w:val="both"/>
        <w:rPr>
          <w:rFonts w:asciiTheme="minorHAnsi" w:hAnsiTheme="minorHAnsi"/>
          <w:sz w:val="22"/>
          <w:szCs w:val="22"/>
        </w:rPr>
      </w:pPr>
      <w:r w:rsidRPr="00CA1814">
        <w:rPr>
          <w:rFonts w:asciiTheme="minorHAnsi" w:hAnsiTheme="minorHAnsi"/>
          <w:sz w:val="22"/>
          <w:szCs w:val="22"/>
        </w:rPr>
        <w:t xml:space="preserve">Food </w:t>
      </w:r>
      <w:r w:rsidR="00C50558" w:rsidRPr="00CA1814">
        <w:rPr>
          <w:rFonts w:asciiTheme="minorHAnsi" w:hAnsiTheme="minorHAnsi"/>
          <w:sz w:val="22"/>
          <w:szCs w:val="22"/>
        </w:rPr>
        <w:t>and nutrit</w:t>
      </w:r>
      <w:r w:rsidR="006A431A" w:rsidRPr="00CA1814">
        <w:rPr>
          <w:rFonts w:asciiTheme="minorHAnsi" w:hAnsiTheme="minorHAnsi"/>
          <w:sz w:val="22"/>
          <w:szCs w:val="22"/>
        </w:rPr>
        <w:t xml:space="preserve">ion insecurity continue to be </w:t>
      </w:r>
      <w:r w:rsidR="00E2704B">
        <w:rPr>
          <w:rFonts w:asciiTheme="minorHAnsi" w:hAnsiTheme="minorHAnsi"/>
          <w:sz w:val="22"/>
          <w:szCs w:val="22"/>
        </w:rPr>
        <w:t>major challenges in Malawi,</w:t>
      </w:r>
      <w:r w:rsidRPr="00CA1814">
        <w:rPr>
          <w:rFonts w:asciiTheme="minorHAnsi" w:hAnsiTheme="minorHAnsi"/>
          <w:sz w:val="22"/>
          <w:szCs w:val="22"/>
        </w:rPr>
        <w:t xml:space="preserve"> despite substantive </w:t>
      </w:r>
      <w:r w:rsidR="00375D78" w:rsidRPr="00CA1814">
        <w:rPr>
          <w:rFonts w:asciiTheme="minorHAnsi" w:hAnsiTheme="minorHAnsi"/>
          <w:sz w:val="22"/>
          <w:szCs w:val="22"/>
        </w:rPr>
        <w:t>policy reforms and significant</w:t>
      </w:r>
      <w:r w:rsidR="003131E3" w:rsidRPr="00CA1814">
        <w:rPr>
          <w:rFonts w:asciiTheme="minorHAnsi" w:hAnsiTheme="minorHAnsi"/>
          <w:sz w:val="22"/>
          <w:szCs w:val="22"/>
        </w:rPr>
        <w:t xml:space="preserve"> investment in agriculture and food security</w:t>
      </w:r>
      <w:r w:rsidR="00E2704B">
        <w:rPr>
          <w:rFonts w:asciiTheme="minorHAnsi" w:hAnsiTheme="minorHAnsi"/>
          <w:sz w:val="22"/>
          <w:szCs w:val="22"/>
        </w:rPr>
        <w:t>.</w:t>
      </w:r>
    </w:p>
    <w:p w:rsidR="00E2704B" w:rsidRPr="00CA1814" w:rsidRDefault="00E2704B" w:rsidP="001D4DB4">
      <w:pPr>
        <w:autoSpaceDE w:val="0"/>
        <w:autoSpaceDN w:val="0"/>
        <w:jc w:val="both"/>
        <w:rPr>
          <w:rFonts w:asciiTheme="minorHAnsi" w:hAnsiTheme="minorHAnsi"/>
          <w:sz w:val="22"/>
          <w:szCs w:val="22"/>
        </w:rPr>
      </w:pPr>
    </w:p>
    <w:p w:rsidR="001D4DB4" w:rsidRPr="00CA1814" w:rsidRDefault="003131E3" w:rsidP="001D4DB4">
      <w:pPr>
        <w:autoSpaceDE w:val="0"/>
        <w:autoSpaceDN w:val="0"/>
        <w:jc w:val="both"/>
        <w:rPr>
          <w:rFonts w:asciiTheme="minorHAnsi" w:hAnsiTheme="minorHAnsi"/>
          <w:sz w:val="22"/>
          <w:szCs w:val="22"/>
        </w:rPr>
      </w:pPr>
      <w:r w:rsidRPr="00CA1814">
        <w:rPr>
          <w:rFonts w:asciiTheme="minorHAnsi" w:hAnsiTheme="minorHAnsi"/>
          <w:sz w:val="22"/>
          <w:szCs w:val="22"/>
        </w:rPr>
        <w:t>The problem in part is caused by</w:t>
      </w:r>
      <w:r w:rsidR="00B314B0">
        <w:rPr>
          <w:rFonts w:asciiTheme="minorHAnsi" w:hAnsiTheme="minorHAnsi"/>
          <w:sz w:val="22"/>
          <w:szCs w:val="22"/>
        </w:rPr>
        <w:t xml:space="preserve"> insufficient </w:t>
      </w:r>
      <w:r w:rsidRPr="00CA1814">
        <w:rPr>
          <w:rFonts w:asciiTheme="minorHAnsi" w:hAnsiTheme="minorHAnsi"/>
          <w:sz w:val="22"/>
          <w:szCs w:val="22"/>
        </w:rPr>
        <w:t>policy coordination in the implementation of the agriculture and food security programmes. On the government side c</w:t>
      </w:r>
      <w:r w:rsidRPr="00CA1814">
        <w:rPr>
          <w:rFonts w:asciiTheme="minorHAnsi" w:hAnsiTheme="minorHAnsi" w:cs="Calibri"/>
          <w:sz w:val="22"/>
          <w:szCs w:val="22"/>
        </w:rPr>
        <w:t xml:space="preserve">oordination is carried </w:t>
      </w:r>
      <w:r w:rsidR="00B37307" w:rsidRPr="00CA1814">
        <w:rPr>
          <w:rFonts w:asciiTheme="minorHAnsi" w:hAnsiTheme="minorHAnsi" w:cs="Calibri"/>
          <w:sz w:val="22"/>
          <w:szCs w:val="22"/>
        </w:rPr>
        <w:t>out through</w:t>
      </w:r>
      <w:r w:rsidRPr="00CA1814">
        <w:rPr>
          <w:rFonts w:asciiTheme="minorHAnsi" w:hAnsiTheme="minorHAnsi" w:cs="Calibri"/>
          <w:sz w:val="22"/>
          <w:szCs w:val="22"/>
        </w:rPr>
        <w:t xml:space="preserve"> the "Agriculture and Food Security Sector Working Group" whose major objective is strengthening and harmonization of commitments in the agricultural sector to better support </w:t>
      </w:r>
      <w:r w:rsidR="00DF73C1" w:rsidRPr="00CA1814">
        <w:rPr>
          <w:rFonts w:asciiTheme="minorHAnsi" w:hAnsiTheme="minorHAnsi" w:cs="Calibri"/>
          <w:sz w:val="22"/>
          <w:szCs w:val="22"/>
        </w:rPr>
        <w:t xml:space="preserve">the </w:t>
      </w:r>
      <w:r w:rsidRPr="00CA1814">
        <w:rPr>
          <w:rFonts w:asciiTheme="minorHAnsi" w:hAnsiTheme="minorHAnsi" w:cs="Calibri"/>
          <w:sz w:val="22"/>
          <w:szCs w:val="22"/>
        </w:rPr>
        <w:t>Government of Malawi. The Ministry of Agriculture and Food Security has also developed the Agriculture Sector Wide Approach (ASWAp), for greater coordination of investments in support of a results oriented agenda. On the donor side, coordination is carried out through the Donor Committee for Agriculture and Food Security (DCAFS)</w:t>
      </w:r>
      <w:r w:rsidR="00DF73C1" w:rsidRPr="00CA1814">
        <w:rPr>
          <w:rFonts w:asciiTheme="minorHAnsi" w:hAnsiTheme="minorHAnsi" w:cs="Calibri"/>
          <w:sz w:val="22"/>
          <w:szCs w:val="22"/>
        </w:rPr>
        <w:t xml:space="preserve">. </w:t>
      </w:r>
      <w:r w:rsidRPr="00CA1814">
        <w:rPr>
          <w:rFonts w:asciiTheme="minorHAnsi" w:hAnsiTheme="minorHAnsi" w:cs="Calibri"/>
          <w:sz w:val="22"/>
          <w:szCs w:val="22"/>
        </w:rPr>
        <w:t>Th</w:t>
      </w:r>
      <w:r w:rsidR="00DF73C1" w:rsidRPr="00CA1814">
        <w:rPr>
          <w:rFonts w:asciiTheme="minorHAnsi" w:hAnsiTheme="minorHAnsi" w:cs="Calibri"/>
          <w:sz w:val="22"/>
          <w:szCs w:val="22"/>
        </w:rPr>
        <w:t xml:space="preserve">e DCAFS aim </w:t>
      </w:r>
      <w:r w:rsidR="00663B66" w:rsidRPr="00CA1814">
        <w:rPr>
          <w:rFonts w:asciiTheme="minorHAnsi" w:hAnsiTheme="minorHAnsi" w:cs="Calibri"/>
          <w:sz w:val="22"/>
          <w:szCs w:val="22"/>
        </w:rPr>
        <w:t>to ensure</w:t>
      </w:r>
      <w:r w:rsidRPr="00CA1814">
        <w:rPr>
          <w:rFonts w:asciiTheme="minorHAnsi" w:hAnsiTheme="minorHAnsi" w:cs="Calibri"/>
          <w:sz w:val="22"/>
          <w:szCs w:val="22"/>
        </w:rPr>
        <w:t xml:space="preserve"> full engagement of development partners in the ASWAp and </w:t>
      </w:r>
      <w:r w:rsidR="0042350B" w:rsidRPr="00CA1814">
        <w:rPr>
          <w:rFonts w:asciiTheme="minorHAnsi" w:hAnsiTheme="minorHAnsi" w:cs="Calibri"/>
          <w:sz w:val="22"/>
          <w:szCs w:val="22"/>
        </w:rPr>
        <w:t>a</w:t>
      </w:r>
      <w:r w:rsidRPr="00CA1814">
        <w:rPr>
          <w:rFonts w:asciiTheme="minorHAnsi" w:hAnsiTheme="minorHAnsi" w:cs="Calibri"/>
          <w:sz w:val="22"/>
          <w:szCs w:val="22"/>
        </w:rPr>
        <w:t xml:space="preserve">griculture </w:t>
      </w:r>
      <w:r w:rsidR="0042350B" w:rsidRPr="00CA1814">
        <w:rPr>
          <w:rFonts w:asciiTheme="minorHAnsi" w:hAnsiTheme="minorHAnsi" w:cs="Calibri"/>
          <w:sz w:val="22"/>
          <w:szCs w:val="22"/>
        </w:rPr>
        <w:t>s</w:t>
      </w:r>
      <w:r w:rsidRPr="00CA1814">
        <w:rPr>
          <w:rFonts w:asciiTheme="minorHAnsi" w:hAnsiTheme="minorHAnsi" w:cs="Calibri"/>
          <w:sz w:val="22"/>
          <w:szCs w:val="22"/>
        </w:rPr>
        <w:t xml:space="preserve">ector initiatives and alignment of donor support to the government framework. </w:t>
      </w:r>
    </w:p>
    <w:p w:rsidR="001D4DB4" w:rsidRPr="00CA1814" w:rsidRDefault="001D4DB4" w:rsidP="001D4DB4">
      <w:pPr>
        <w:autoSpaceDE w:val="0"/>
        <w:autoSpaceDN w:val="0"/>
        <w:jc w:val="both"/>
        <w:rPr>
          <w:rFonts w:asciiTheme="minorHAnsi" w:hAnsiTheme="minorHAnsi" w:cs="Calibri"/>
          <w:sz w:val="22"/>
          <w:szCs w:val="22"/>
          <w:lang w:val="en-US"/>
        </w:rPr>
      </w:pPr>
    </w:p>
    <w:p w:rsidR="001D4DB4" w:rsidRPr="00CA1814" w:rsidRDefault="003131E3" w:rsidP="001D4DB4">
      <w:pPr>
        <w:autoSpaceDE w:val="0"/>
        <w:autoSpaceDN w:val="0"/>
        <w:jc w:val="both"/>
        <w:rPr>
          <w:rFonts w:asciiTheme="minorHAnsi" w:hAnsiTheme="minorHAnsi"/>
          <w:sz w:val="22"/>
          <w:szCs w:val="22"/>
        </w:rPr>
      </w:pPr>
      <w:r w:rsidRPr="00CA1814">
        <w:rPr>
          <w:rFonts w:asciiTheme="minorHAnsi" w:hAnsiTheme="minorHAnsi" w:cs="Calibri"/>
          <w:sz w:val="22"/>
          <w:szCs w:val="22"/>
          <w:lang w:val="en-US"/>
        </w:rPr>
        <w:t xml:space="preserve">While the </w:t>
      </w:r>
      <w:r w:rsidRPr="00CA1814">
        <w:rPr>
          <w:rFonts w:asciiTheme="minorHAnsi" w:hAnsiTheme="minorHAnsi"/>
          <w:sz w:val="22"/>
          <w:szCs w:val="22"/>
        </w:rPr>
        <w:t xml:space="preserve">Ministry has assumed leadership responsibility </w:t>
      </w:r>
      <w:r w:rsidR="00B37307" w:rsidRPr="00CA1814">
        <w:rPr>
          <w:rFonts w:asciiTheme="minorHAnsi" w:hAnsiTheme="minorHAnsi"/>
          <w:sz w:val="22"/>
          <w:szCs w:val="22"/>
        </w:rPr>
        <w:t>and the</w:t>
      </w:r>
      <w:r w:rsidRPr="00CA1814">
        <w:rPr>
          <w:rFonts w:asciiTheme="minorHAnsi" w:hAnsiTheme="minorHAnsi"/>
          <w:sz w:val="22"/>
          <w:szCs w:val="22"/>
        </w:rPr>
        <w:t xml:space="preserve"> DCAFS focused on issues of concern to agriculture and food security, there have been serious challenges in the implementation of policies and programmes. A case in point is the implementation of the agriculture subsidy programme which has </w:t>
      </w:r>
      <w:r w:rsidR="00B37307" w:rsidRPr="00CA1814">
        <w:rPr>
          <w:rFonts w:asciiTheme="minorHAnsi" w:hAnsiTheme="minorHAnsi"/>
          <w:sz w:val="22"/>
          <w:szCs w:val="22"/>
        </w:rPr>
        <w:t>witnessed lack</w:t>
      </w:r>
      <w:r w:rsidRPr="00CA1814">
        <w:rPr>
          <w:rFonts w:asciiTheme="minorHAnsi" w:hAnsiTheme="minorHAnsi"/>
          <w:sz w:val="22"/>
          <w:szCs w:val="22"/>
        </w:rPr>
        <w:t xml:space="preserve"> of transparency, corruption, and mismanagement of resources leading to</w:t>
      </w:r>
      <w:r w:rsidR="00B314B0">
        <w:rPr>
          <w:rFonts w:asciiTheme="minorHAnsi" w:hAnsiTheme="minorHAnsi"/>
          <w:sz w:val="22"/>
          <w:szCs w:val="22"/>
        </w:rPr>
        <w:t xml:space="preserve"> an inefficient use of resources and subsequent suboptimal </w:t>
      </w:r>
      <w:r w:rsidR="00C04F0A">
        <w:rPr>
          <w:rFonts w:asciiTheme="minorHAnsi" w:hAnsiTheme="minorHAnsi"/>
          <w:sz w:val="22"/>
          <w:szCs w:val="22"/>
        </w:rPr>
        <w:t>impact at the intended beneficiary level. This has lead to</w:t>
      </w:r>
      <w:r w:rsidRPr="00CA1814">
        <w:rPr>
          <w:rFonts w:asciiTheme="minorHAnsi" w:hAnsiTheme="minorHAnsi"/>
          <w:sz w:val="22"/>
          <w:szCs w:val="22"/>
        </w:rPr>
        <w:t xml:space="preserve"> loss of confidence and trust on the part of DCAFS. Recently</w:t>
      </w:r>
      <w:r w:rsidR="00C04F0A">
        <w:rPr>
          <w:rFonts w:asciiTheme="minorHAnsi" w:hAnsiTheme="minorHAnsi"/>
          <w:sz w:val="22"/>
          <w:szCs w:val="22"/>
        </w:rPr>
        <w:t xml:space="preserve"> concerns were also raised on the lack of transparency </w:t>
      </w:r>
      <w:r w:rsidRPr="00CA1814">
        <w:rPr>
          <w:rFonts w:asciiTheme="minorHAnsi" w:hAnsiTheme="minorHAnsi"/>
          <w:sz w:val="22"/>
          <w:szCs w:val="22"/>
        </w:rPr>
        <w:t>on the part of the government</w:t>
      </w:r>
      <w:r w:rsidR="00C04F0A">
        <w:rPr>
          <w:rFonts w:asciiTheme="minorHAnsi" w:hAnsiTheme="minorHAnsi"/>
          <w:sz w:val="22"/>
          <w:szCs w:val="22"/>
        </w:rPr>
        <w:t xml:space="preserve"> relating to the purchases, movement, stock, release and sales of maize.</w:t>
      </w:r>
      <w:r w:rsidRPr="00CA1814">
        <w:rPr>
          <w:rFonts w:asciiTheme="minorHAnsi" w:hAnsiTheme="minorHAnsi"/>
          <w:sz w:val="22"/>
          <w:szCs w:val="22"/>
        </w:rPr>
        <w:t xml:space="preserve">. As noted before, prospects for the country to attain food and nutrition security remain in state of flux unless additional efforts </w:t>
      </w:r>
      <w:r w:rsidR="00B5532E">
        <w:rPr>
          <w:rFonts w:asciiTheme="minorHAnsi" w:hAnsiTheme="minorHAnsi"/>
          <w:sz w:val="22"/>
          <w:szCs w:val="22"/>
        </w:rPr>
        <w:t xml:space="preserve">are </w:t>
      </w:r>
      <w:r w:rsidRPr="00CA1814">
        <w:rPr>
          <w:rFonts w:asciiTheme="minorHAnsi" w:hAnsiTheme="minorHAnsi"/>
          <w:sz w:val="22"/>
          <w:szCs w:val="22"/>
        </w:rPr>
        <w:t>applied to enhance policy implementation</w:t>
      </w:r>
      <w:r w:rsidR="0042350B" w:rsidRPr="00CA1814">
        <w:rPr>
          <w:rFonts w:asciiTheme="minorHAnsi" w:hAnsiTheme="minorHAnsi"/>
          <w:sz w:val="22"/>
          <w:szCs w:val="22"/>
        </w:rPr>
        <w:t xml:space="preserve"> related to </w:t>
      </w:r>
      <w:r w:rsidR="00F06341" w:rsidRPr="00CA1814">
        <w:rPr>
          <w:rFonts w:asciiTheme="minorHAnsi" w:hAnsiTheme="minorHAnsi"/>
          <w:sz w:val="22"/>
          <w:szCs w:val="22"/>
        </w:rPr>
        <w:t xml:space="preserve">the </w:t>
      </w:r>
      <w:r w:rsidR="0042350B" w:rsidRPr="00CA1814">
        <w:rPr>
          <w:rFonts w:asciiTheme="minorHAnsi" w:hAnsiTheme="minorHAnsi"/>
          <w:sz w:val="22"/>
          <w:szCs w:val="22"/>
        </w:rPr>
        <w:t>right to food</w:t>
      </w:r>
      <w:r w:rsidR="00B5532E">
        <w:rPr>
          <w:rFonts w:asciiTheme="minorHAnsi" w:hAnsiTheme="minorHAnsi"/>
          <w:sz w:val="22"/>
          <w:szCs w:val="22"/>
        </w:rPr>
        <w:t xml:space="preserve"> and improve the match between supply and demand</w:t>
      </w:r>
      <w:r w:rsidRPr="00CA1814">
        <w:rPr>
          <w:rFonts w:asciiTheme="minorHAnsi" w:hAnsiTheme="minorHAnsi"/>
          <w:sz w:val="22"/>
          <w:szCs w:val="22"/>
        </w:rPr>
        <w:t xml:space="preserve">. </w:t>
      </w:r>
    </w:p>
    <w:p w:rsidR="00B37307" w:rsidRPr="00CA1814" w:rsidRDefault="00B37307" w:rsidP="00375D78">
      <w:pPr>
        <w:tabs>
          <w:tab w:val="left" w:pos="709"/>
        </w:tabs>
        <w:jc w:val="both"/>
        <w:rPr>
          <w:rFonts w:asciiTheme="minorHAnsi" w:hAnsiTheme="minorHAnsi"/>
          <w:sz w:val="22"/>
          <w:szCs w:val="22"/>
        </w:rPr>
      </w:pPr>
    </w:p>
    <w:p w:rsidR="00FB1B81" w:rsidRPr="00CA1814" w:rsidRDefault="003131E3" w:rsidP="00375D78">
      <w:pPr>
        <w:tabs>
          <w:tab w:val="left" w:pos="709"/>
        </w:tabs>
        <w:jc w:val="both"/>
        <w:rPr>
          <w:rFonts w:asciiTheme="minorHAnsi" w:hAnsiTheme="minorHAnsi"/>
          <w:sz w:val="22"/>
          <w:szCs w:val="22"/>
        </w:rPr>
      </w:pPr>
      <w:r w:rsidRPr="00CA1814">
        <w:rPr>
          <w:rFonts w:asciiTheme="minorHAnsi" w:hAnsiTheme="minorHAnsi"/>
          <w:b/>
          <w:sz w:val="22"/>
          <w:szCs w:val="22"/>
        </w:rPr>
        <w:t xml:space="preserve">2.2 </w:t>
      </w:r>
      <w:r w:rsidR="00C04F0A">
        <w:rPr>
          <w:rFonts w:asciiTheme="minorHAnsi" w:hAnsiTheme="minorHAnsi"/>
          <w:b/>
          <w:sz w:val="22"/>
          <w:szCs w:val="22"/>
        </w:rPr>
        <w:t xml:space="preserve">Encouraging </w:t>
      </w:r>
      <w:r w:rsidRPr="00CA1814">
        <w:rPr>
          <w:rFonts w:asciiTheme="minorHAnsi" w:hAnsiTheme="minorHAnsi"/>
          <w:b/>
          <w:sz w:val="22"/>
          <w:szCs w:val="22"/>
        </w:rPr>
        <w:t>political will on right to food</w:t>
      </w:r>
    </w:p>
    <w:p w:rsidR="00C20C71" w:rsidRPr="00CA1814" w:rsidRDefault="00E2704B" w:rsidP="00C20C71">
      <w:pPr>
        <w:jc w:val="both"/>
        <w:rPr>
          <w:rFonts w:asciiTheme="minorHAnsi" w:hAnsiTheme="minorHAnsi" w:cs="TradeGothicLTStd"/>
          <w:sz w:val="22"/>
          <w:szCs w:val="22"/>
        </w:rPr>
      </w:pPr>
      <w:r>
        <w:rPr>
          <w:rFonts w:asciiTheme="minorHAnsi" w:hAnsiTheme="minorHAnsi" w:cs="TradeGothicLTStd-Bd2"/>
          <w:sz w:val="22"/>
          <w:szCs w:val="22"/>
        </w:rPr>
        <w:t xml:space="preserve">Debate and ground work on development of legislation aimed at upgrading food and nutrition security issues into human rights issues in </w:t>
      </w:r>
      <w:r w:rsidR="003131E3" w:rsidRPr="00CA1814">
        <w:rPr>
          <w:rFonts w:asciiTheme="minorHAnsi" w:hAnsiTheme="minorHAnsi" w:cs="TradeGothicLTStd-Bd2"/>
          <w:sz w:val="22"/>
          <w:szCs w:val="22"/>
        </w:rPr>
        <w:t xml:space="preserve">Malawi </w:t>
      </w:r>
      <w:r w:rsidR="003131E3" w:rsidRPr="00CA1814">
        <w:rPr>
          <w:rFonts w:asciiTheme="minorHAnsi" w:hAnsiTheme="minorHAnsi" w:cs="TradeGothicLTStd"/>
          <w:sz w:val="22"/>
          <w:szCs w:val="22"/>
        </w:rPr>
        <w:t>has been</w:t>
      </w:r>
      <w:r w:rsidR="00F53CA9">
        <w:rPr>
          <w:rFonts w:asciiTheme="minorHAnsi" w:hAnsiTheme="minorHAnsi" w:cs="TradeGothicLTStd"/>
          <w:sz w:val="22"/>
          <w:szCs w:val="22"/>
        </w:rPr>
        <w:t xml:space="preserve"> ongoing for</w:t>
      </w:r>
      <w:r w:rsidR="003131E3" w:rsidRPr="00CA1814">
        <w:rPr>
          <w:rFonts w:asciiTheme="minorHAnsi" w:hAnsiTheme="minorHAnsi" w:cs="TradeGothicLTStd"/>
          <w:sz w:val="22"/>
          <w:szCs w:val="22"/>
        </w:rPr>
        <w:t xml:space="preserve"> almost a decade. Malawi</w:t>
      </w:r>
      <w:r w:rsidR="00F53CA9">
        <w:rPr>
          <w:rFonts w:asciiTheme="minorHAnsi" w:hAnsiTheme="minorHAnsi" w:cs="TradeGothicLTStd"/>
          <w:sz w:val="22"/>
          <w:szCs w:val="22"/>
        </w:rPr>
        <w:t xml:space="preserve">’s right to food bill was </w:t>
      </w:r>
      <w:r w:rsidR="003131E3" w:rsidRPr="00CA1814">
        <w:rPr>
          <w:rFonts w:asciiTheme="minorHAnsi" w:hAnsiTheme="minorHAnsi" w:cs="TradeGothicLTStd"/>
          <w:sz w:val="22"/>
          <w:szCs w:val="22"/>
        </w:rPr>
        <w:t>drafted in 2002, but has undergone numerous revisions since. The initial push for the right to food bill in Malawi was launched by civil society, who sought</w:t>
      </w:r>
      <w:r w:rsidR="00F53CA9">
        <w:rPr>
          <w:rFonts w:asciiTheme="minorHAnsi" w:hAnsiTheme="minorHAnsi" w:cs="TradeGothicLTStd"/>
          <w:sz w:val="22"/>
          <w:szCs w:val="22"/>
        </w:rPr>
        <w:t xml:space="preserve"> a legal framework</w:t>
      </w:r>
      <w:r w:rsidR="003131E3" w:rsidRPr="00CA1814">
        <w:rPr>
          <w:rFonts w:asciiTheme="minorHAnsi" w:hAnsiTheme="minorHAnsi" w:cs="TradeGothicLTStd"/>
          <w:sz w:val="22"/>
          <w:szCs w:val="22"/>
        </w:rPr>
        <w:t xml:space="preserve"> to give effect to the existing Food Security Policy. </w:t>
      </w:r>
      <w:r w:rsidR="00F53CA9">
        <w:rPr>
          <w:rFonts w:asciiTheme="minorHAnsi" w:hAnsiTheme="minorHAnsi" w:cs="TradeGothicLTStd"/>
          <w:sz w:val="22"/>
          <w:szCs w:val="22"/>
        </w:rPr>
        <w:t xml:space="preserve">60 Parliamentarians worked in close cooperation with civil society and international organisations in the drafting of the legislation. </w:t>
      </w:r>
      <w:r w:rsidR="003131E3" w:rsidRPr="00CA1814">
        <w:rPr>
          <w:rFonts w:asciiTheme="minorHAnsi" w:hAnsiTheme="minorHAnsi" w:cs="TradeGothicLTStd"/>
          <w:sz w:val="22"/>
          <w:szCs w:val="22"/>
        </w:rPr>
        <w:t xml:space="preserve">The government quickly engaged in </w:t>
      </w:r>
      <w:r w:rsidR="00B37307" w:rsidRPr="00CA1814">
        <w:rPr>
          <w:rFonts w:asciiTheme="minorHAnsi" w:hAnsiTheme="minorHAnsi" w:cs="TradeGothicLTStd"/>
          <w:sz w:val="22"/>
          <w:szCs w:val="22"/>
        </w:rPr>
        <w:t xml:space="preserve">the </w:t>
      </w:r>
      <w:r w:rsidR="00B37307" w:rsidRPr="00CA1814">
        <w:rPr>
          <w:rFonts w:asciiTheme="minorHAnsi" w:hAnsiTheme="minorHAnsi"/>
          <w:sz w:val="22"/>
          <w:szCs w:val="22"/>
        </w:rPr>
        <w:t>project</w:t>
      </w:r>
      <w:r w:rsidR="00F53CA9">
        <w:rPr>
          <w:rFonts w:asciiTheme="minorHAnsi" w:hAnsiTheme="minorHAnsi" w:cs="TradeGothicLTStd"/>
          <w:sz w:val="22"/>
          <w:szCs w:val="22"/>
        </w:rPr>
        <w:t xml:space="preserve"> to create the</w:t>
      </w:r>
      <w:r w:rsidR="003131E3" w:rsidRPr="00CA1814">
        <w:rPr>
          <w:rFonts w:asciiTheme="minorHAnsi" w:hAnsiTheme="minorHAnsi" w:cs="TradeGothicLTStd"/>
          <w:sz w:val="22"/>
          <w:szCs w:val="22"/>
        </w:rPr>
        <w:t xml:space="preserve"> draft bill. A joint drafting committee comprising three key civil society organizations, the Ministry of Agriculture, the Malawi Human Rights Commission and the Department of Nutrition, was formed to produce the Draft Bill. The Draft Bill was scheduled to be presented to Parliament in 2009 as a government bill, though in the end it was not presented. Although government efforts have largely been halted since 2010 due</w:t>
      </w:r>
      <w:r w:rsidR="00C04F0A">
        <w:rPr>
          <w:rFonts w:asciiTheme="minorHAnsi" w:hAnsiTheme="minorHAnsi" w:cs="TradeGothicLTStd"/>
          <w:sz w:val="22"/>
          <w:szCs w:val="22"/>
        </w:rPr>
        <w:t>, in part,</w:t>
      </w:r>
      <w:r w:rsidR="003131E3" w:rsidRPr="00CA1814">
        <w:rPr>
          <w:rFonts w:asciiTheme="minorHAnsi" w:hAnsiTheme="minorHAnsi" w:cs="TradeGothicLTStd"/>
          <w:sz w:val="22"/>
          <w:szCs w:val="22"/>
        </w:rPr>
        <w:t xml:space="preserve"> to</w:t>
      </w:r>
      <w:r w:rsidR="00C04F0A">
        <w:rPr>
          <w:rFonts w:asciiTheme="minorHAnsi" w:hAnsiTheme="minorHAnsi" w:cs="TradeGothicLTStd"/>
          <w:sz w:val="22"/>
          <w:szCs w:val="22"/>
        </w:rPr>
        <w:t xml:space="preserve"> limited political interest</w:t>
      </w:r>
      <w:r w:rsidR="003131E3" w:rsidRPr="00CA1814">
        <w:rPr>
          <w:rFonts w:asciiTheme="minorHAnsi" w:hAnsiTheme="minorHAnsi" w:cs="TradeGothicLTStd"/>
          <w:sz w:val="22"/>
          <w:szCs w:val="22"/>
        </w:rPr>
        <w:t xml:space="preserve">, sixty (60) parliamentarians had been working in </w:t>
      </w:r>
      <w:r w:rsidR="00EB1EB7" w:rsidRPr="00CA1814">
        <w:rPr>
          <w:rFonts w:asciiTheme="minorHAnsi" w:hAnsiTheme="minorHAnsi" w:cs="TradeGothicLTStd"/>
          <w:sz w:val="22"/>
          <w:szCs w:val="22"/>
        </w:rPr>
        <w:t>close cooperation</w:t>
      </w:r>
      <w:r w:rsidR="003131E3" w:rsidRPr="00CA1814">
        <w:rPr>
          <w:rFonts w:asciiTheme="minorHAnsi" w:hAnsiTheme="minorHAnsi" w:cs="TradeGothicLTStd"/>
          <w:sz w:val="22"/>
          <w:szCs w:val="22"/>
        </w:rPr>
        <w:t xml:space="preserve"> with civil society and international organizations in the drafting of the legislation. </w:t>
      </w:r>
      <w:r w:rsidR="00C20C71" w:rsidRPr="00CA1814">
        <w:rPr>
          <w:rFonts w:asciiTheme="minorHAnsi" w:hAnsiTheme="minorHAnsi" w:cs="TradeGothicLTStd"/>
          <w:sz w:val="22"/>
          <w:szCs w:val="22"/>
        </w:rPr>
        <w:t xml:space="preserve"> There is</w:t>
      </w:r>
      <w:r w:rsidR="00F53CA9">
        <w:rPr>
          <w:rFonts w:asciiTheme="minorHAnsi" w:hAnsiTheme="minorHAnsi" w:cs="TradeGothicLTStd"/>
          <w:sz w:val="22"/>
          <w:szCs w:val="22"/>
        </w:rPr>
        <w:t>, therefore, a</w:t>
      </w:r>
      <w:r w:rsidR="00C20C71" w:rsidRPr="00CA1814">
        <w:rPr>
          <w:rFonts w:asciiTheme="minorHAnsi" w:hAnsiTheme="minorHAnsi" w:cs="TradeGothicLTStd"/>
          <w:sz w:val="22"/>
          <w:szCs w:val="22"/>
        </w:rPr>
        <w:t xml:space="preserve"> need for concerted efforts from all stakeh</w:t>
      </w:r>
      <w:r w:rsidR="00F53CA9">
        <w:rPr>
          <w:rFonts w:asciiTheme="minorHAnsi" w:hAnsiTheme="minorHAnsi" w:cs="TradeGothicLTStd"/>
          <w:sz w:val="22"/>
          <w:szCs w:val="22"/>
        </w:rPr>
        <w:t xml:space="preserve">olders including </w:t>
      </w:r>
      <w:r w:rsidR="00C20C71" w:rsidRPr="00CA1814">
        <w:rPr>
          <w:rFonts w:asciiTheme="minorHAnsi" w:hAnsiTheme="minorHAnsi" w:cs="TradeGothicLTStd"/>
          <w:sz w:val="22"/>
          <w:szCs w:val="22"/>
        </w:rPr>
        <w:t xml:space="preserve">civil society </w:t>
      </w:r>
      <w:r w:rsidR="00F53CA9">
        <w:rPr>
          <w:rFonts w:asciiTheme="minorHAnsi" w:hAnsiTheme="minorHAnsi" w:cs="TradeGothicLTStd"/>
          <w:sz w:val="22"/>
          <w:szCs w:val="22"/>
        </w:rPr>
        <w:t xml:space="preserve">and development partners </w:t>
      </w:r>
      <w:r w:rsidR="00C20C71" w:rsidRPr="00CA1814">
        <w:rPr>
          <w:rFonts w:asciiTheme="minorHAnsi" w:hAnsiTheme="minorHAnsi" w:cs="TradeGothicLTStd"/>
          <w:sz w:val="22"/>
          <w:szCs w:val="22"/>
        </w:rPr>
        <w:t>to step in to</w:t>
      </w:r>
      <w:r w:rsidR="00F53CA9">
        <w:rPr>
          <w:rFonts w:asciiTheme="minorHAnsi" w:hAnsiTheme="minorHAnsi" w:cs="TradeGothicLTStd"/>
          <w:sz w:val="22"/>
          <w:szCs w:val="22"/>
        </w:rPr>
        <w:t xml:space="preserve"> lobby and</w:t>
      </w:r>
      <w:r w:rsidR="00C20C71" w:rsidRPr="00CA1814">
        <w:rPr>
          <w:rFonts w:asciiTheme="minorHAnsi" w:hAnsiTheme="minorHAnsi" w:cs="TradeGothicLTStd"/>
          <w:sz w:val="22"/>
          <w:szCs w:val="22"/>
        </w:rPr>
        <w:t xml:space="preserve"> advocate for resuscitation of the process to </w:t>
      </w:r>
      <w:r w:rsidR="00F53CA9">
        <w:rPr>
          <w:rFonts w:asciiTheme="minorHAnsi" w:hAnsiTheme="minorHAnsi" w:cs="TradeGothicLTStd"/>
          <w:sz w:val="22"/>
          <w:szCs w:val="22"/>
        </w:rPr>
        <w:t xml:space="preserve">enact </w:t>
      </w:r>
      <w:r w:rsidR="00C20C71" w:rsidRPr="00CA1814">
        <w:rPr>
          <w:rFonts w:asciiTheme="minorHAnsi" w:hAnsiTheme="minorHAnsi" w:cs="TradeGothicLTStd"/>
          <w:sz w:val="22"/>
          <w:szCs w:val="22"/>
        </w:rPr>
        <w:t xml:space="preserve">the </w:t>
      </w:r>
      <w:r w:rsidR="00F53CA9">
        <w:rPr>
          <w:rFonts w:asciiTheme="minorHAnsi" w:hAnsiTheme="minorHAnsi" w:cs="TradeGothicLTStd"/>
          <w:sz w:val="22"/>
          <w:szCs w:val="22"/>
        </w:rPr>
        <w:t xml:space="preserve">necessary </w:t>
      </w:r>
      <w:r w:rsidR="00C20C71" w:rsidRPr="00CA1814">
        <w:rPr>
          <w:rFonts w:asciiTheme="minorHAnsi" w:hAnsiTheme="minorHAnsi" w:cs="TradeGothicLTStd"/>
          <w:sz w:val="22"/>
          <w:szCs w:val="22"/>
        </w:rPr>
        <w:t>legal towards</w:t>
      </w:r>
      <w:r w:rsidR="007E37D8">
        <w:rPr>
          <w:rFonts w:asciiTheme="minorHAnsi" w:hAnsiTheme="minorHAnsi" w:cs="TradeGothicLTStd"/>
          <w:sz w:val="22"/>
          <w:szCs w:val="22"/>
        </w:rPr>
        <w:t xml:space="preserve"> attainment of the right</w:t>
      </w:r>
      <w:r w:rsidR="00C20C71" w:rsidRPr="00CA1814">
        <w:rPr>
          <w:rFonts w:asciiTheme="minorHAnsi" w:hAnsiTheme="minorHAnsi" w:cs="TradeGothicLTStd"/>
          <w:sz w:val="22"/>
          <w:szCs w:val="22"/>
        </w:rPr>
        <w:t xml:space="preserve"> to food for all.</w:t>
      </w:r>
    </w:p>
    <w:p w:rsidR="00FB1B81" w:rsidRPr="00CA1814" w:rsidRDefault="00FB1B81" w:rsidP="00375D78">
      <w:pPr>
        <w:tabs>
          <w:tab w:val="left" w:pos="709"/>
        </w:tabs>
        <w:jc w:val="both"/>
        <w:rPr>
          <w:rFonts w:asciiTheme="minorHAnsi" w:hAnsiTheme="minorHAnsi"/>
          <w:sz w:val="22"/>
          <w:szCs w:val="22"/>
        </w:rPr>
      </w:pPr>
    </w:p>
    <w:p w:rsidR="00CA1814" w:rsidRDefault="00CA1814" w:rsidP="00FB338E">
      <w:pPr>
        <w:autoSpaceDE w:val="0"/>
        <w:autoSpaceDN w:val="0"/>
        <w:adjustRightInd w:val="0"/>
        <w:jc w:val="both"/>
        <w:rPr>
          <w:rFonts w:asciiTheme="minorHAnsi" w:hAnsiTheme="minorHAnsi"/>
          <w:b/>
          <w:sz w:val="22"/>
          <w:szCs w:val="22"/>
        </w:rPr>
      </w:pPr>
    </w:p>
    <w:p w:rsidR="00FB338E" w:rsidRPr="00CA1814" w:rsidRDefault="003131E3" w:rsidP="00FB338E">
      <w:pPr>
        <w:autoSpaceDE w:val="0"/>
        <w:autoSpaceDN w:val="0"/>
        <w:adjustRightInd w:val="0"/>
        <w:jc w:val="both"/>
        <w:rPr>
          <w:rFonts w:asciiTheme="minorHAnsi" w:hAnsiTheme="minorHAnsi" w:cs="TradeGothicLTStd-Bold"/>
          <w:b/>
          <w:bCs/>
          <w:sz w:val="22"/>
          <w:szCs w:val="22"/>
        </w:rPr>
      </w:pPr>
      <w:r w:rsidRPr="00CA1814">
        <w:rPr>
          <w:rFonts w:asciiTheme="minorHAnsi" w:hAnsiTheme="minorHAnsi"/>
          <w:b/>
          <w:sz w:val="22"/>
          <w:szCs w:val="22"/>
        </w:rPr>
        <w:t>2.3 Threats to achievement of MDGs in 2015</w:t>
      </w:r>
      <w:r w:rsidR="00FB338E" w:rsidRPr="00CA1814">
        <w:rPr>
          <w:rFonts w:asciiTheme="minorHAnsi" w:hAnsiTheme="minorHAnsi"/>
          <w:b/>
          <w:sz w:val="22"/>
          <w:szCs w:val="22"/>
        </w:rPr>
        <w:t xml:space="preserve"> and prospects for Post 2015 agenda</w:t>
      </w:r>
      <w:r w:rsidRPr="00CA1814">
        <w:rPr>
          <w:rFonts w:asciiTheme="minorHAnsi" w:hAnsiTheme="minorHAnsi"/>
          <w:b/>
          <w:sz w:val="22"/>
          <w:szCs w:val="22"/>
        </w:rPr>
        <w:t xml:space="preserve"> </w:t>
      </w:r>
    </w:p>
    <w:p w:rsidR="00FB338E" w:rsidRPr="00CA1814" w:rsidRDefault="003131E3" w:rsidP="00FB338E">
      <w:pPr>
        <w:autoSpaceDE w:val="0"/>
        <w:autoSpaceDN w:val="0"/>
        <w:adjustRightInd w:val="0"/>
        <w:jc w:val="both"/>
        <w:rPr>
          <w:rFonts w:asciiTheme="minorHAnsi" w:hAnsiTheme="minorHAnsi"/>
          <w:sz w:val="22"/>
          <w:szCs w:val="22"/>
        </w:rPr>
      </w:pPr>
      <w:r w:rsidRPr="00CA1814">
        <w:rPr>
          <w:rFonts w:asciiTheme="minorHAnsi" w:hAnsiTheme="minorHAnsi" w:cs="TradeGothicLTStd"/>
          <w:sz w:val="22"/>
          <w:szCs w:val="22"/>
        </w:rPr>
        <w:t xml:space="preserve">The outcome document adopted at the High-level Plenary Meeting of the General Assembly on the Millennium Development Goals (20-22 September 2010) makes an explicit reference to human rights and specifically refers to MDG1 by reaffirming “the right of everyone to have access to safe, sufficient and nutritious food, consistent with the right to adequate food and the fundamental right of everyone to be free from hunger, so as to be able to fully develop and maintain his or her physical and mental capacities”. However MDG1 is one of the four MDGs that is lagging </w:t>
      </w:r>
      <w:r w:rsidR="0074409A" w:rsidRPr="00CA1814">
        <w:rPr>
          <w:rFonts w:asciiTheme="minorHAnsi" w:hAnsiTheme="minorHAnsi" w:cs="TradeGothicLTStd"/>
          <w:sz w:val="22"/>
          <w:szCs w:val="22"/>
        </w:rPr>
        <w:t xml:space="preserve">behind </w:t>
      </w:r>
      <w:r w:rsidRPr="00CA1814">
        <w:rPr>
          <w:rFonts w:asciiTheme="minorHAnsi" w:hAnsiTheme="minorHAnsi" w:cs="TradeGothicLTStd"/>
          <w:sz w:val="22"/>
          <w:szCs w:val="22"/>
        </w:rPr>
        <w:t>in Malawi and will n</w:t>
      </w:r>
      <w:r w:rsidR="00FB338E" w:rsidRPr="00CA1814">
        <w:rPr>
          <w:rFonts w:asciiTheme="minorHAnsi" w:hAnsiTheme="minorHAnsi" w:cs="TradeGothicLTStd"/>
          <w:sz w:val="22"/>
          <w:szCs w:val="22"/>
        </w:rPr>
        <w:t xml:space="preserve">ot </w:t>
      </w:r>
      <w:r w:rsidRPr="00CA1814">
        <w:rPr>
          <w:rFonts w:asciiTheme="minorHAnsi" w:hAnsiTheme="minorHAnsi" w:cs="TradeGothicLTStd"/>
          <w:sz w:val="22"/>
          <w:szCs w:val="22"/>
        </w:rPr>
        <w:t xml:space="preserve">be achieved by 2015. </w:t>
      </w:r>
      <w:r w:rsidR="007E37D8">
        <w:rPr>
          <w:rFonts w:asciiTheme="minorHAnsi" w:hAnsiTheme="minorHAnsi"/>
          <w:sz w:val="22"/>
          <w:szCs w:val="22"/>
        </w:rPr>
        <w:t>Poverty stood</w:t>
      </w:r>
      <w:r w:rsidRPr="00CA1814">
        <w:rPr>
          <w:rFonts w:asciiTheme="minorHAnsi" w:hAnsiTheme="minorHAnsi"/>
          <w:sz w:val="22"/>
          <w:szCs w:val="22"/>
        </w:rPr>
        <w:t xml:space="preserve"> at 50.7</w:t>
      </w:r>
      <w:r w:rsidR="00EB1EB7" w:rsidRPr="00CA1814">
        <w:rPr>
          <w:rFonts w:asciiTheme="minorHAnsi" w:hAnsiTheme="minorHAnsi"/>
          <w:sz w:val="22"/>
          <w:szCs w:val="22"/>
        </w:rPr>
        <w:t>% in</w:t>
      </w:r>
      <w:r w:rsidRPr="00CA1814">
        <w:rPr>
          <w:rFonts w:asciiTheme="minorHAnsi" w:hAnsiTheme="minorHAnsi"/>
          <w:sz w:val="22"/>
          <w:szCs w:val="22"/>
        </w:rPr>
        <w:t xml:space="preserve"> 2011 a minor decline from 52.4% in 2000. </w:t>
      </w:r>
      <w:r w:rsidR="00FB338E" w:rsidRPr="00CA1814">
        <w:rPr>
          <w:rFonts w:asciiTheme="minorHAnsi" w:hAnsiTheme="minorHAnsi"/>
          <w:sz w:val="22"/>
          <w:szCs w:val="22"/>
        </w:rPr>
        <w:t>The Malawi post 2015 development agenda calls for increased focus and inve</w:t>
      </w:r>
      <w:r w:rsidR="0074409A" w:rsidRPr="00CA1814">
        <w:rPr>
          <w:rFonts w:asciiTheme="minorHAnsi" w:hAnsiTheme="minorHAnsi"/>
          <w:sz w:val="22"/>
          <w:szCs w:val="22"/>
        </w:rPr>
        <w:t>s</w:t>
      </w:r>
      <w:r w:rsidR="00FB338E" w:rsidRPr="00CA1814">
        <w:rPr>
          <w:rFonts w:asciiTheme="minorHAnsi" w:hAnsiTheme="minorHAnsi"/>
          <w:sz w:val="22"/>
          <w:szCs w:val="22"/>
        </w:rPr>
        <w:t xml:space="preserve">tment </w:t>
      </w:r>
      <w:r w:rsidR="0074409A" w:rsidRPr="00CA1814">
        <w:rPr>
          <w:rFonts w:asciiTheme="minorHAnsi" w:hAnsiTheme="minorHAnsi"/>
          <w:sz w:val="22"/>
          <w:szCs w:val="22"/>
        </w:rPr>
        <w:t>i</w:t>
      </w:r>
      <w:r w:rsidR="00FB338E" w:rsidRPr="00CA1814">
        <w:rPr>
          <w:rFonts w:asciiTheme="minorHAnsi" w:hAnsiTheme="minorHAnsi"/>
          <w:sz w:val="22"/>
          <w:szCs w:val="22"/>
        </w:rPr>
        <w:t xml:space="preserve">n food and nutrition security for all. Unless </w:t>
      </w:r>
      <w:r w:rsidR="0074409A" w:rsidRPr="00CA1814">
        <w:rPr>
          <w:rFonts w:asciiTheme="minorHAnsi" w:hAnsiTheme="minorHAnsi"/>
          <w:sz w:val="22"/>
          <w:szCs w:val="22"/>
        </w:rPr>
        <w:t xml:space="preserve">the </w:t>
      </w:r>
      <w:r w:rsidR="00FB338E" w:rsidRPr="00CA1814">
        <w:rPr>
          <w:rFonts w:asciiTheme="minorHAnsi" w:hAnsiTheme="minorHAnsi"/>
          <w:sz w:val="22"/>
          <w:szCs w:val="22"/>
        </w:rPr>
        <w:t>strategy and policy implementation are improved, the a</w:t>
      </w:r>
      <w:r w:rsidR="00BD08EE" w:rsidRPr="00CA1814">
        <w:rPr>
          <w:rFonts w:asciiTheme="minorHAnsi" w:hAnsiTheme="minorHAnsi"/>
          <w:sz w:val="22"/>
          <w:szCs w:val="22"/>
        </w:rPr>
        <w:t>ttainment of MDG1</w:t>
      </w:r>
      <w:r w:rsidR="00FB338E" w:rsidRPr="00CA1814">
        <w:rPr>
          <w:rFonts w:asciiTheme="minorHAnsi" w:hAnsiTheme="minorHAnsi"/>
          <w:sz w:val="22"/>
          <w:szCs w:val="22"/>
        </w:rPr>
        <w:t xml:space="preserve"> will </w:t>
      </w:r>
      <w:r w:rsidR="0074409A" w:rsidRPr="00CA1814">
        <w:rPr>
          <w:rFonts w:asciiTheme="minorHAnsi" w:hAnsiTheme="minorHAnsi"/>
          <w:sz w:val="22"/>
          <w:szCs w:val="22"/>
        </w:rPr>
        <w:t xml:space="preserve">remain a dream </w:t>
      </w:r>
      <w:r w:rsidR="0096592F" w:rsidRPr="00CA1814">
        <w:rPr>
          <w:rFonts w:asciiTheme="minorHAnsi" w:hAnsiTheme="minorHAnsi"/>
          <w:sz w:val="22"/>
          <w:szCs w:val="22"/>
        </w:rPr>
        <w:t xml:space="preserve">and food and nutrition </w:t>
      </w:r>
      <w:r w:rsidR="0074409A" w:rsidRPr="00CA1814">
        <w:rPr>
          <w:rFonts w:asciiTheme="minorHAnsi" w:hAnsiTheme="minorHAnsi"/>
          <w:sz w:val="22"/>
          <w:szCs w:val="22"/>
        </w:rPr>
        <w:t>in</w:t>
      </w:r>
      <w:r w:rsidR="0096592F" w:rsidRPr="00CA1814">
        <w:rPr>
          <w:rFonts w:asciiTheme="minorHAnsi" w:hAnsiTheme="minorHAnsi"/>
          <w:sz w:val="22"/>
          <w:szCs w:val="22"/>
        </w:rPr>
        <w:t>security will remain.</w:t>
      </w:r>
    </w:p>
    <w:p w:rsidR="00FB338E" w:rsidRPr="00CA1814" w:rsidRDefault="00FB338E" w:rsidP="00FB338E">
      <w:pPr>
        <w:autoSpaceDE w:val="0"/>
        <w:autoSpaceDN w:val="0"/>
        <w:adjustRightInd w:val="0"/>
        <w:jc w:val="both"/>
        <w:rPr>
          <w:rFonts w:asciiTheme="minorHAnsi" w:hAnsiTheme="minorHAnsi" w:cs="TradeGothicLTStd"/>
          <w:sz w:val="22"/>
          <w:szCs w:val="22"/>
        </w:rPr>
      </w:pPr>
    </w:p>
    <w:p w:rsidR="00FB1B81" w:rsidRPr="00CA1814" w:rsidRDefault="00FB338E" w:rsidP="00375D78">
      <w:pPr>
        <w:tabs>
          <w:tab w:val="left" w:pos="709"/>
        </w:tabs>
        <w:jc w:val="both"/>
        <w:rPr>
          <w:rFonts w:asciiTheme="minorHAnsi" w:hAnsiTheme="minorHAnsi"/>
          <w:b/>
          <w:sz w:val="22"/>
          <w:szCs w:val="22"/>
        </w:rPr>
      </w:pPr>
      <w:r w:rsidRPr="00CA1814">
        <w:rPr>
          <w:rFonts w:asciiTheme="minorHAnsi" w:hAnsiTheme="minorHAnsi"/>
          <w:b/>
          <w:sz w:val="22"/>
          <w:szCs w:val="22"/>
        </w:rPr>
        <w:t>2.</w:t>
      </w:r>
      <w:r w:rsidR="00F32EA2" w:rsidRPr="00CA1814">
        <w:rPr>
          <w:rFonts w:asciiTheme="minorHAnsi" w:hAnsiTheme="minorHAnsi"/>
          <w:b/>
          <w:sz w:val="22"/>
          <w:szCs w:val="22"/>
        </w:rPr>
        <w:t>4</w:t>
      </w:r>
      <w:r w:rsidRPr="00CA1814">
        <w:rPr>
          <w:rFonts w:asciiTheme="minorHAnsi" w:hAnsiTheme="minorHAnsi"/>
          <w:b/>
          <w:sz w:val="22"/>
          <w:szCs w:val="22"/>
        </w:rPr>
        <w:t xml:space="preserve"> Successor medium term strategy and new long term vision</w:t>
      </w:r>
    </w:p>
    <w:p w:rsidR="00FB1B81" w:rsidRPr="00CA1814" w:rsidRDefault="00FB338E" w:rsidP="00375D78">
      <w:pPr>
        <w:tabs>
          <w:tab w:val="left" w:pos="709"/>
        </w:tabs>
        <w:jc w:val="both"/>
        <w:rPr>
          <w:rFonts w:asciiTheme="minorHAnsi" w:hAnsiTheme="minorHAnsi"/>
          <w:sz w:val="22"/>
          <w:szCs w:val="22"/>
        </w:rPr>
      </w:pPr>
      <w:r w:rsidRPr="00CA1814">
        <w:rPr>
          <w:rFonts w:asciiTheme="minorHAnsi" w:hAnsiTheme="minorHAnsi"/>
          <w:sz w:val="22"/>
          <w:szCs w:val="22"/>
        </w:rPr>
        <w:t xml:space="preserve">The government </w:t>
      </w:r>
      <w:r w:rsidR="0096592F" w:rsidRPr="00CA1814">
        <w:rPr>
          <w:rFonts w:asciiTheme="minorHAnsi" w:hAnsiTheme="minorHAnsi"/>
          <w:sz w:val="22"/>
          <w:szCs w:val="22"/>
        </w:rPr>
        <w:t xml:space="preserve">is currently engaged in planning for the development of the successor medium term strategy, the third Malawi Growth and Development Strategy (MGDSIII) and a new 50 year vision for the country. This presents an opportunity for the review of </w:t>
      </w:r>
      <w:r w:rsidR="007E37D8">
        <w:rPr>
          <w:rFonts w:asciiTheme="minorHAnsi" w:hAnsiTheme="minorHAnsi"/>
          <w:sz w:val="22"/>
          <w:szCs w:val="22"/>
        </w:rPr>
        <w:t xml:space="preserve">the </w:t>
      </w:r>
      <w:r w:rsidR="00EB1EB7" w:rsidRPr="00CA1814">
        <w:rPr>
          <w:rFonts w:asciiTheme="minorHAnsi" w:hAnsiTheme="minorHAnsi"/>
          <w:sz w:val="22"/>
          <w:szCs w:val="22"/>
        </w:rPr>
        <w:t>current strategy</w:t>
      </w:r>
      <w:r w:rsidR="0096592F" w:rsidRPr="00CA1814">
        <w:rPr>
          <w:rFonts w:asciiTheme="minorHAnsi" w:hAnsiTheme="minorHAnsi"/>
          <w:sz w:val="22"/>
          <w:szCs w:val="22"/>
        </w:rPr>
        <w:t xml:space="preserve"> and policy implementation with a view </w:t>
      </w:r>
      <w:r w:rsidR="002B0571" w:rsidRPr="00CA1814">
        <w:rPr>
          <w:rFonts w:asciiTheme="minorHAnsi" w:hAnsiTheme="minorHAnsi"/>
          <w:sz w:val="22"/>
          <w:szCs w:val="22"/>
        </w:rPr>
        <w:t xml:space="preserve">to introduce robust new measures that would accelerate the achievement of the right to food in Malawi.  </w:t>
      </w:r>
      <w:r w:rsidR="0074409A" w:rsidRPr="00CA1814">
        <w:rPr>
          <w:rFonts w:asciiTheme="minorHAnsi" w:hAnsiTheme="minorHAnsi"/>
          <w:sz w:val="22"/>
          <w:szCs w:val="22"/>
        </w:rPr>
        <w:t xml:space="preserve">For the process on the development of the medium term strategy and long term vision to guarantee adoption of right to food principles, requires concerted efforts by non-state actors to </w:t>
      </w:r>
      <w:r w:rsidR="007E37D8">
        <w:rPr>
          <w:rFonts w:asciiTheme="minorHAnsi" w:hAnsiTheme="minorHAnsi"/>
          <w:sz w:val="22"/>
          <w:szCs w:val="22"/>
        </w:rPr>
        <w:t xml:space="preserve">immediately begin to lobby and </w:t>
      </w:r>
      <w:r w:rsidR="0074409A" w:rsidRPr="00CA1814">
        <w:rPr>
          <w:rFonts w:asciiTheme="minorHAnsi" w:hAnsiTheme="minorHAnsi"/>
          <w:sz w:val="22"/>
          <w:szCs w:val="22"/>
        </w:rPr>
        <w:t xml:space="preserve">advocate </w:t>
      </w:r>
      <w:r w:rsidR="00EB1EB7" w:rsidRPr="00CA1814">
        <w:rPr>
          <w:rFonts w:asciiTheme="minorHAnsi" w:hAnsiTheme="minorHAnsi"/>
          <w:sz w:val="22"/>
          <w:szCs w:val="22"/>
        </w:rPr>
        <w:t>for the right to food.   This</w:t>
      </w:r>
      <w:r w:rsidR="007E37D8">
        <w:rPr>
          <w:rFonts w:asciiTheme="minorHAnsi" w:hAnsiTheme="minorHAnsi"/>
          <w:sz w:val="22"/>
          <w:szCs w:val="22"/>
        </w:rPr>
        <w:t xml:space="preserve"> project will facilitate this</w:t>
      </w:r>
      <w:r w:rsidR="0074409A" w:rsidRPr="00CA1814">
        <w:rPr>
          <w:rFonts w:asciiTheme="minorHAnsi" w:hAnsiTheme="minorHAnsi"/>
          <w:sz w:val="22"/>
          <w:szCs w:val="22"/>
        </w:rPr>
        <w:t xml:space="preserve"> process.</w:t>
      </w:r>
    </w:p>
    <w:p w:rsidR="00FB1B81" w:rsidRPr="00CA1814" w:rsidRDefault="00FB1B81" w:rsidP="00375D78">
      <w:pPr>
        <w:tabs>
          <w:tab w:val="left" w:pos="709"/>
        </w:tabs>
        <w:jc w:val="both"/>
        <w:rPr>
          <w:rFonts w:asciiTheme="minorHAnsi" w:hAnsiTheme="minorHAnsi"/>
          <w:sz w:val="22"/>
          <w:szCs w:val="22"/>
        </w:rPr>
      </w:pPr>
    </w:p>
    <w:p w:rsidR="00B37307" w:rsidRPr="00CA1814" w:rsidRDefault="003131E3" w:rsidP="00B37307">
      <w:pPr>
        <w:tabs>
          <w:tab w:val="left" w:pos="709"/>
        </w:tabs>
        <w:jc w:val="both"/>
        <w:rPr>
          <w:rFonts w:asciiTheme="minorHAnsi" w:hAnsiTheme="minorHAnsi"/>
          <w:b/>
          <w:sz w:val="22"/>
          <w:szCs w:val="22"/>
        </w:rPr>
      </w:pPr>
      <w:r w:rsidRPr="00CA1814">
        <w:rPr>
          <w:rFonts w:asciiTheme="minorHAnsi" w:hAnsiTheme="minorHAnsi"/>
          <w:b/>
          <w:sz w:val="22"/>
          <w:szCs w:val="22"/>
        </w:rPr>
        <w:t>2.</w:t>
      </w:r>
      <w:r w:rsidR="00F32EA2" w:rsidRPr="00CA1814">
        <w:rPr>
          <w:rFonts w:asciiTheme="minorHAnsi" w:hAnsiTheme="minorHAnsi"/>
          <w:b/>
          <w:sz w:val="22"/>
          <w:szCs w:val="22"/>
        </w:rPr>
        <w:t>5</w:t>
      </w:r>
      <w:r w:rsidRPr="00CA1814">
        <w:rPr>
          <w:rFonts w:asciiTheme="minorHAnsi" w:hAnsiTheme="minorHAnsi"/>
          <w:b/>
          <w:sz w:val="22"/>
          <w:szCs w:val="22"/>
        </w:rPr>
        <w:t xml:space="preserve"> Mission of Special Rapporteur on the right to food  </w:t>
      </w:r>
    </w:p>
    <w:p w:rsidR="007E37D8" w:rsidRDefault="002B0571" w:rsidP="0074409A">
      <w:pPr>
        <w:tabs>
          <w:tab w:val="left" w:pos="709"/>
        </w:tabs>
        <w:jc w:val="both"/>
        <w:rPr>
          <w:rFonts w:asciiTheme="minorHAnsi" w:hAnsiTheme="minorHAnsi"/>
          <w:sz w:val="22"/>
          <w:szCs w:val="22"/>
        </w:rPr>
      </w:pPr>
      <w:r w:rsidRPr="00CA1814">
        <w:rPr>
          <w:rFonts w:asciiTheme="minorHAnsi" w:hAnsiTheme="minorHAnsi"/>
          <w:sz w:val="22"/>
          <w:szCs w:val="22"/>
        </w:rPr>
        <w:t>T</w:t>
      </w:r>
      <w:r w:rsidR="003154AB" w:rsidRPr="00CA1814">
        <w:rPr>
          <w:rFonts w:asciiTheme="minorHAnsi" w:hAnsiTheme="minorHAnsi"/>
          <w:sz w:val="22"/>
          <w:szCs w:val="22"/>
        </w:rPr>
        <w:t xml:space="preserve">he Special Rapporteur on the right to food, Mr. Olivier De Schutter, conducted a mission to Malawi from 12 to 22 July 2013. This was the first visit of a UN Special Rapporteur to Malawi in over 20 years. Among the core issues examined included: </w:t>
      </w:r>
      <w:r w:rsidRPr="00CA1814">
        <w:rPr>
          <w:rFonts w:asciiTheme="minorHAnsi" w:hAnsiTheme="minorHAnsi"/>
          <w:sz w:val="22"/>
          <w:szCs w:val="22"/>
        </w:rPr>
        <w:t>(1)</w:t>
      </w:r>
      <w:r w:rsidR="00EB1EB7" w:rsidRPr="00CA1814">
        <w:rPr>
          <w:rFonts w:asciiTheme="minorHAnsi" w:hAnsiTheme="minorHAnsi"/>
          <w:sz w:val="22"/>
          <w:szCs w:val="22"/>
        </w:rPr>
        <w:t xml:space="preserve"> </w:t>
      </w:r>
      <w:r w:rsidR="003154AB" w:rsidRPr="00CA1814">
        <w:rPr>
          <w:rFonts w:asciiTheme="minorHAnsi" w:hAnsiTheme="minorHAnsi"/>
          <w:sz w:val="22"/>
          <w:szCs w:val="22"/>
        </w:rPr>
        <w:t>Improving the legal and institutional food security framework which encompassed: (a) collecting and analysing data (b) national food and nutrition framework law</w:t>
      </w:r>
      <w:r w:rsidRPr="00CA1814">
        <w:rPr>
          <w:rFonts w:asciiTheme="minorHAnsi" w:hAnsiTheme="minorHAnsi"/>
          <w:sz w:val="22"/>
          <w:szCs w:val="22"/>
        </w:rPr>
        <w:t>;</w:t>
      </w:r>
      <w:r w:rsidR="003154AB" w:rsidRPr="00CA1814">
        <w:rPr>
          <w:rFonts w:asciiTheme="minorHAnsi" w:hAnsiTheme="minorHAnsi"/>
          <w:sz w:val="22"/>
          <w:szCs w:val="22"/>
        </w:rPr>
        <w:t xml:space="preserve"> </w:t>
      </w:r>
      <w:r w:rsidRPr="00CA1814">
        <w:rPr>
          <w:rFonts w:asciiTheme="minorHAnsi" w:hAnsiTheme="minorHAnsi"/>
          <w:sz w:val="22"/>
          <w:szCs w:val="22"/>
        </w:rPr>
        <w:t xml:space="preserve"> (2)</w:t>
      </w:r>
      <w:r w:rsidR="00EB1EB7" w:rsidRPr="00CA1814">
        <w:rPr>
          <w:rFonts w:asciiTheme="minorHAnsi" w:hAnsiTheme="minorHAnsi"/>
          <w:sz w:val="22"/>
          <w:szCs w:val="22"/>
        </w:rPr>
        <w:t xml:space="preserve"> </w:t>
      </w:r>
      <w:r w:rsidR="003154AB" w:rsidRPr="00CA1814">
        <w:rPr>
          <w:rFonts w:asciiTheme="minorHAnsi" w:hAnsiTheme="minorHAnsi"/>
          <w:sz w:val="22"/>
          <w:szCs w:val="22"/>
        </w:rPr>
        <w:t>The future of Agriculture which encompassed: (a) access to inputs, (b) access to land (c) contract farming (d) integrating nutrition in agriculture development</w:t>
      </w:r>
      <w:r w:rsidRPr="00CA1814">
        <w:rPr>
          <w:rFonts w:asciiTheme="minorHAnsi" w:hAnsiTheme="minorHAnsi"/>
          <w:sz w:val="22"/>
          <w:szCs w:val="22"/>
        </w:rPr>
        <w:t>; (3)</w:t>
      </w:r>
      <w:r w:rsidR="00EB1EB7" w:rsidRPr="00CA1814">
        <w:rPr>
          <w:rFonts w:asciiTheme="minorHAnsi" w:hAnsiTheme="minorHAnsi"/>
          <w:sz w:val="22"/>
          <w:szCs w:val="22"/>
        </w:rPr>
        <w:t xml:space="preserve"> </w:t>
      </w:r>
      <w:r w:rsidR="003154AB" w:rsidRPr="00CA1814">
        <w:rPr>
          <w:rFonts w:asciiTheme="minorHAnsi" w:hAnsiTheme="minorHAnsi"/>
          <w:sz w:val="22"/>
          <w:szCs w:val="22"/>
        </w:rPr>
        <w:t>Workers rights and social protection which encompassed (a) the right to food through living wage (b)  tenant workers in the tobacco (c) reaching the ultra poor</w:t>
      </w:r>
      <w:r w:rsidRPr="00CA1814">
        <w:rPr>
          <w:rFonts w:asciiTheme="minorHAnsi" w:hAnsiTheme="minorHAnsi"/>
          <w:sz w:val="22"/>
          <w:szCs w:val="22"/>
        </w:rPr>
        <w:t>; (4)</w:t>
      </w:r>
      <w:r w:rsidR="00EB1EB7" w:rsidRPr="00CA1814">
        <w:rPr>
          <w:rFonts w:asciiTheme="minorHAnsi" w:hAnsiTheme="minorHAnsi"/>
          <w:sz w:val="22"/>
          <w:szCs w:val="22"/>
        </w:rPr>
        <w:t xml:space="preserve"> </w:t>
      </w:r>
      <w:r w:rsidR="003154AB" w:rsidRPr="00CA1814">
        <w:rPr>
          <w:rFonts w:asciiTheme="minorHAnsi" w:hAnsiTheme="minorHAnsi"/>
          <w:sz w:val="22"/>
          <w:szCs w:val="22"/>
        </w:rPr>
        <w:t>Women</w:t>
      </w:r>
      <w:r w:rsidR="003131E3" w:rsidRPr="00CA1814">
        <w:rPr>
          <w:rFonts w:asciiTheme="minorHAnsi" w:eastAsia="Batang" w:hAnsiTheme="minorHAnsi" w:cs="Arial"/>
          <w:b/>
          <w:bCs/>
          <w:sz w:val="22"/>
          <w:szCs w:val="22"/>
        </w:rPr>
        <w:t>'</w:t>
      </w:r>
      <w:r w:rsidR="003154AB" w:rsidRPr="00CA1814">
        <w:rPr>
          <w:rFonts w:asciiTheme="minorHAnsi" w:hAnsiTheme="minorHAnsi"/>
          <w:sz w:val="22"/>
          <w:szCs w:val="22"/>
        </w:rPr>
        <w:t>s right to food</w:t>
      </w:r>
      <w:r w:rsidRPr="00CA1814">
        <w:rPr>
          <w:rFonts w:asciiTheme="minorHAnsi" w:hAnsiTheme="minorHAnsi"/>
          <w:sz w:val="22"/>
          <w:szCs w:val="22"/>
        </w:rPr>
        <w:t>;</w:t>
      </w:r>
      <w:r w:rsidR="003154AB" w:rsidRPr="00CA1814">
        <w:rPr>
          <w:rFonts w:asciiTheme="minorHAnsi" w:hAnsiTheme="minorHAnsi"/>
          <w:sz w:val="22"/>
          <w:szCs w:val="22"/>
        </w:rPr>
        <w:t xml:space="preserve"> </w:t>
      </w:r>
      <w:r w:rsidRPr="00CA1814">
        <w:rPr>
          <w:rFonts w:asciiTheme="minorHAnsi" w:hAnsiTheme="minorHAnsi"/>
          <w:sz w:val="22"/>
          <w:szCs w:val="22"/>
        </w:rPr>
        <w:t>(5)</w:t>
      </w:r>
      <w:r w:rsidR="00EB1EB7" w:rsidRPr="00CA1814">
        <w:rPr>
          <w:rFonts w:asciiTheme="minorHAnsi" w:hAnsiTheme="minorHAnsi"/>
          <w:sz w:val="22"/>
          <w:szCs w:val="22"/>
        </w:rPr>
        <w:t xml:space="preserve"> </w:t>
      </w:r>
      <w:r w:rsidR="003154AB" w:rsidRPr="00CA1814">
        <w:rPr>
          <w:rFonts w:asciiTheme="minorHAnsi" w:hAnsiTheme="minorHAnsi"/>
          <w:sz w:val="22"/>
          <w:szCs w:val="22"/>
        </w:rPr>
        <w:t>Priso</w:t>
      </w:r>
      <w:r w:rsidR="003131E3" w:rsidRPr="00CA1814">
        <w:rPr>
          <w:rFonts w:asciiTheme="minorHAnsi" w:eastAsia="Batang" w:hAnsiTheme="minorHAnsi" w:cs="Arial"/>
          <w:b/>
          <w:bCs/>
          <w:sz w:val="22"/>
          <w:szCs w:val="22"/>
        </w:rPr>
        <w:t>n</w:t>
      </w:r>
      <w:r w:rsidR="003154AB" w:rsidRPr="00CA1814">
        <w:rPr>
          <w:rFonts w:asciiTheme="minorHAnsi" w:hAnsiTheme="minorHAnsi"/>
          <w:sz w:val="22"/>
          <w:szCs w:val="22"/>
        </w:rPr>
        <w:t>ers' right to food</w:t>
      </w:r>
      <w:r w:rsidRPr="00CA1814">
        <w:rPr>
          <w:rFonts w:asciiTheme="minorHAnsi" w:hAnsiTheme="minorHAnsi"/>
          <w:sz w:val="22"/>
          <w:szCs w:val="22"/>
        </w:rPr>
        <w:t>; (6)</w:t>
      </w:r>
      <w:r w:rsidR="00EB1EB7" w:rsidRPr="00CA1814">
        <w:rPr>
          <w:rFonts w:asciiTheme="minorHAnsi" w:hAnsiTheme="minorHAnsi"/>
          <w:sz w:val="22"/>
          <w:szCs w:val="22"/>
        </w:rPr>
        <w:t xml:space="preserve"> </w:t>
      </w:r>
      <w:r w:rsidR="003154AB" w:rsidRPr="00CA1814">
        <w:rPr>
          <w:rFonts w:asciiTheme="minorHAnsi" w:hAnsiTheme="minorHAnsi"/>
          <w:sz w:val="22"/>
          <w:szCs w:val="22"/>
        </w:rPr>
        <w:t>Finan</w:t>
      </w:r>
      <w:r w:rsidR="003131E3" w:rsidRPr="00CA1814">
        <w:rPr>
          <w:rFonts w:asciiTheme="minorHAnsi" w:eastAsia="Batang" w:hAnsiTheme="minorHAnsi" w:cs="Arial"/>
          <w:b/>
          <w:bCs/>
          <w:sz w:val="22"/>
          <w:szCs w:val="22"/>
        </w:rPr>
        <w:t>c</w:t>
      </w:r>
      <w:r w:rsidR="003154AB" w:rsidRPr="00CA1814">
        <w:rPr>
          <w:rFonts w:asciiTheme="minorHAnsi" w:hAnsiTheme="minorHAnsi"/>
          <w:sz w:val="22"/>
          <w:szCs w:val="22"/>
        </w:rPr>
        <w:t xml:space="preserve">ing the trajectory </w:t>
      </w:r>
      <w:r w:rsidR="003131E3" w:rsidRPr="00CA1814">
        <w:rPr>
          <w:rFonts w:asciiTheme="minorHAnsi" w:eastAsia="Batang" w:hAnsiTheme="minorHAnsi" w:cs="Arial"/>
          <w:bCs/>
          <w:sz w:val="22"/>
          <w:szCs w:val="22"/>
        </w:rPr>
        <w:t>w</w:t>
      </w:r>
      <w:r w:rsidR="003154AB" w:rsidRPr="00CA1814">
        <w:rPr>
          <w:rFonts w:asciiTheme="minorHAnsi" w:hAnsiTheme="minorHAnsi"/>
          <w:sz w:val="22"/>
          <w:szCs w:val="22"/>
        </w:rPr>
        <w:t>hich encompassed (a) maximum</w:t>
      </w:r>
      <w:r w:rsidR="003131E3" w:rsidRPr="00CA1814">
        <w:rPr>
          <w:rFonts w:asciiTheme="minorHAnsi" w:eastAsia="Batang" w:hAnsiTheme="minorHAnsi" w:cs="Arial"/>
          <w:bCs/>
          <w:sz w:val="22"/>
          <w:szCs w:val="22"/>
        </w:rPr>
        <w:t xml:space="preserve"> </w:t>
      </w:r>
      <w:r w:rsidR="003154AB" w:rsidRPr="00CA1814">
        <w:rPr>
          <w:rFonts w:asciiTheme="minorHAnsi" w:hAnsiTheme="minorHAnsi"/>
          <w:sz w:val="22"/>
          <w:szCs w:val="22"/>
        </w:rPr>
        <w:t>use of available resources (b) securing financing for post 20</w:t>
      </w:r>
      <w:r w:rsidR="003131E3" w:rsidRPr="00CA1814">
        <w:rPr>
          <w:rFonts w:asciiTheme="minorHAnsi" w:eastAsia="Batang" w:hAnsiTheme="minorHAnsi" w:cs="Arial"/>
          <w:bCs/>
          <w:sz w:val="22"/>
          <w:szCs w:val="22"/>
        </w:rPr>
        <w:t>1</w:t>
      </w:r>
      <w:r w:rsidR="003154AB" w:rsidRPr="00CA1814">
        <w:rPr>
          <w:rFonts w:asciiTheme="minorHAnsi" w:hAnsiTheme="minorHAnsi"/>
          <w:sz w:val="22"/>
          <w:szCs w:val="22"/>
        </w:rPr>
        <w:t>5 f</w:t>
      </w:r>
      <w:r w:rsidR="003131E3" w:rsidRPr="00CA1814">
        <w:rPr>
          <w:rFonts w:asciiTheme="minorHAnsi" w:eastAsia="Batang" w:hAnsiTheme="minorHAnsi" w:cs="Arial"/>
          <w:bCs/>
          <w:sz w:val="22"/>
          <w:szCs w:val="22"/>
        </w:rPr>
        <w:t>oo</w:t>
      </w:r>
      <w:r w:rsidR="003154AB" w:rsidRPr="00CA1814">
        <w:rPr>
          <w:rFonts w:asciiTheme="minorHAnsi" w:hAnsiTheme="minorHAnsi"/>
          <w:sz w:val="22"/>
          <w:szCs w:val="22"/>
        </w:rPr>
        <w:t>d security obje</w:t>
      </w:r>
      <w:r w:rsidR="003131E3" w:rsidRPr="00CA1814">
        <w:rPr>
          <w:rFonts w:asciiTheme="minorHAnsi" w:eastAsia="Batang" w:hAnsiTheme="minorHAnsi" w:cs="Arial"/>
          <w:bCs/>
          <w:sz w:val="22"/>
          <w:szCs w:val="22"/>
        </w:rPr>
        <w:t>ct</w:t>
      </w:r>
      <w:r w:rsidR="003154AB" w:rsidRPr="00CA1814">
        <w:rPr>
          <w:rFonts w:asciiTheme="minorHAnsi" w:hAnsiTheme="minorHAnsi"/>
          <w:sz w:val="22"/>
          <w:szCs w:val="22"/>
        </w:rPr>
        <w:t xml:space="preserve">ives. </w:t>
      </w:r>
      <w:r w:rsidR="0074409A" w:rsidRPr="00CA1814">
        <w:rPr>
          <w:rFonts w:asciiTheme="minorHAnsi" w:hAnsiTheme="minorHAnsi"/>
          <w:sz w:val="22"/>
          <w:szCs w:val="22"/>
        </w:rPr>
        <w:t xml:space="preserve"> </w:t>
      </w:r>
    </w:p>
    <w:p w:rsidR="007E37D8" w:rsidRDefault="007E37D8" w:rsidP="0074409A">
      <w:pPr>
        <w:tabs>
          <w:tab w:val="left" w:pos="709"/>
        </w:tabs>
        <w:jc w:val="both"/>
        <w:rPr>
          <w:rFonts w:asciiTheme="minorHAnsi" w:hAnsiTheme="minorHAnsi"/>
          <w:sz w:val="22"/>
          <w:szCs w:val="22"/>
        </w:rPr>
      </w:pPr>
    </w:p>
    <w:p w:rsidR="00017BE5" w:rsidRPr="00CA1814" w:rsidRDefault="002B0571" w:rsidP="0074409A">
      <w:pPr>
        <w:tabs>
          <w:tab w:val="left" w:pos="709"/>
        </w:tabs>
        <w:jc w:val="both"/>
        <w:rPr>
          <w:rFonts w:asciiTheme="minorHAnsi" w:hAnsiTheme="minorHAnsi"/>
          <w:sz w:val="22"/>
          <w:szCs w:val="22"/>
        </w:rPr>
      </w:pPr>
      <w:r w:rsidRPr="00CA1814">
        <w:rPr>
          <w:rFonts w:asciiTheme="minorHAnsi" w:hAnsiTheme="minorHAnsi"/>
          <w:sz w:val="22"/>
          <w:szCs w:val="22"/>
        </w:rPr>
        <w:t>The project</w:t>
      </w:r>
      <w:r w:rsidR="007E37D8">
        <w:rPr>
          <w:rFonts w:asciiTheme="minorHAnsi" w:hAnsiTheme="minorHAnsi"/>
          <w:sz w:val="22"/>
          <w:szCs w:val="22"/>
        </w:rPr>
        <w:t xml:space="preserve"> has been developed as </w:t>
      </w:r>
      <w:r w:rsidRPr="00CA1814">
        <w:rPr>
          <w:rFonts w:asciiTheme="minorHAnsi" w:hAnsiTheme="minorHAnsi"/>
          <w:sz w:val="22"/>
          <w:szCs w:val="22"/>
        </w:rPr>
        <w:t>a follow up to</w:t>
      </w:r>
      <w:r w:rsidR="007E37D8">
        <w:rPr>
          <w:rFonts w:asciiTheme="minorHAnsi" w:hAnsiTheme="minorHAnsi"/>
          <w:sz w:val="22"/>
          <w:szCs w:val="22"/>
        </w:rPr>
        <w:t xml:space="preserve"> the Special Rapporteur’s recommendations and will focus on </w:t>
      </w:r>
      <w:r w:rsidRPr="00CA1814">
        <w:rPr>
          <w:rFonts w:asciiTheme="minorHAnsi" w:hAnsiTheme="minorHAnsi"/>
          <w:sz w:val="22"/>
          <w:szCs w:val="22"/>
        </w:rPr>
        <w:t>implement</w:t>
      </w:r>
      <w:r w:rsidR="007E37D8">
        <w:rPr>
          <w:rFonts w:asciiTheme="minorHAnsi" w:hAnsiTheme="minorHAnsi"/>
          <w:sz w:val="22"/>
          <w:szCs w:val="22"/>
        </w:rPr>
        <w:t>ing</w:t>
      </w:r>
      <w:r w:rsidRPr="00CA1814">
        <w:rPr>
          <w:rFonts w:asciiTheme="minorHAnsi" w:hAnsiTheme="minorHAnsi"/>
          <w:sz w:val="22"/>
          <w:szCs w:val="22"/>
        </w:rPr>
        <w:t xml:space="preserve"> intervention</w:t>
      </w:r>
      <w:r w:rsidR="007E37D8">
        <w:rPr>
          <w:rFonts w:asciiTheme="minorHAnsi" w:hAnsiTheme="minorHAnsi"/>
          <w:sz w:val="22"/>
          <w:szCs w:val="22"/>
        </w:rPr>
        <w:t xml:space="preserve">s aimed at promoting the right to food, especially </w:t>
      </w:r>
      <w:r w:rsidRPr="00CA1814">
        <w:rPr>
          <w:rFonts w:asciiTheme="minorHAnsi" w:hAnsiTheme="minorHAnsi"/>
          <w:sz w:val="22"/>
          <w:szCs w:val="22"/>
        </w:rPr>
        <w:t xml:space="preserve"> in the areas of policy </w:t>
      </w:r>
      <w:r w:rsidR="007E37D8">
        <w:rPr>
          <w:rFonts w:asciiTheme="minorHAnsi" w:hAnsiTheme="minorHAnsi"/>
          <w:sz w:val="22"/>
          <w:szCs w:val="22"/>
        </w:rPr>
        <w:t xml:space="preserve">research, advocacy and </w:t>
      </w:r>
      <w:r w:rsidR="00EB1EB7" w:rsidRPr="00CA1814">
        <w:rPr>
          <w:rFonts w:asciiTheme="minorHAnsi" w:hAnsiTheme="minorHAnsi"/>
          <w:sz w:val="22"/>
          <w:szCs w:val="22"/>
        </w:rPr>
        <w:t>monitoring.</w:t>
      </w:r>
    </w:p>
    <w:p w:rsidR="00F32EA2" w:rsidRPr="00CA1814" w:rsidRDefault="00F32EA2" w:rsidP="0074409A">
      <w:pPr>
        <w:tabs>
          <w:tab w:val="left" w:pos="709"/>
        </w:tabs>
        <w:jc w:val="both"/>
        <w:rPr>
          <w:rFonts w:asciiTheme="minorHAnsi" w:eastAsia="Batang" w:hAnsiTheme="minorHAnsi" w:cs="Arial"/>
          <w:b/>
          <w:bCs/>
          <w:sz w:val="22"/>
          <w:szCs w:val="22"/>
        </w:rPr>
      </w:pPr>
    </w:p>
    <w:p w:rsidR="005A041E" w:rsidRPr="00CA1814" w:rsidRDefault="005A041E" w:rsidP="005A041E">
      <w:pPr>
        <w:pStyle w:val="ListParagraph"/>
        <w:tabs>
          <w:tab w:val="left" w:pos="709"/>
        </w:tabs>
        <w:ind w:left="1440"/>
        <w:jc w:val="both"/>
        <w:rPr>
          <w:rFonts w:asciiTheme="minorHAnsi" w:eastAsia="Batang" w:hAnsiTheme="minorHAnsi" w:cs="Arial"/>
          <w:b/>
          <w:bCs/>
          <w:sz w:val="22"/>
          <w:szCs w:val="22"/>
        </w:rPr>
      </w:pPr>
    </w:p>
    <w:p w:rsidR="00F30200" w:rsidRPr="00CA1814" w:rsidRDefault="00EB1EB7" w:rsidP="00F30200">
      <w:pPr>
        <w:spacing w:line="276" w:lineRule="auto"/>
        <w:jc w:val="both"/>
        <w:rPr>
          <w:rFonts w:asciiTheme="minorHAnsi" w:hAnsiTheme="minorHAnsi"/>
          <w:b/>
          <w:sz w:val="22"/>
          <w:szCs w:val="22"/>
        </w:rPr>
      </w:pPr>
      <w:r w:rsidRPr="00CA1814">
        <w:rPr>
          <w:rFonts w:asciiTheme="minorHAnsi" w:hAnsiTheme="minorHAnsi" w:cs="TradeGothicLTStd-Bd2"/>
          <w:b/>
          <w:sz w:val="22"/>
          <w:szCs w:val="22"/>
        </w:rPr>
        <w:t>3.0 CORE</w:t>
      </w:r>
      <w:r w:rsidR="00094164" w:rsidRPr="00CA1814">
        <w:rPr>
          <w:rFonts w:asciiTheme="minorHAnsi" w:hAnsiTheme="minorHAnsi" w:cs="TradeGothicLTStd-Bd2"/>
          <w:b/>
          <w:sz w:val="22"/>
          <w:szCs w:val="22"/>
        </w:rPr>
        <w:t xml:space="preserve"> CONTENT OF THE RIGHT TO FOOD</w:t>
      </w:r>
    </w:p>
    <w:p w:rsidR="00F32EA2" w:rsidRPr="00CA1814" w:rsidRDefault="003131E3" w:rsidP="004A407F">
      <w:pPr>
        <w:autoSpaceDE w:val="0"/>
        <w:autoSpaceDN w:val="0"/>
        <w:adjustRightInd w:val="0"/>
        <w:spacing w:line="276" w:lineRule="auto"/>
        <w:jc w:val="both"/>
        <w:rPr>
          <w:rFonts w:asciiTheme="minorHAnsi" w:hAnsiTheme="minorHAnsi" w:cs="Wingdings-Regular"/>
          <w:sz w:val="22"/>
          <w:szCs w:val="22"/>
        </w:rPr>
      </w:pPr>
      <w:r w:rsidRPr="00CA1814">
        <w:rPr>
          <w:rFonts w:asciiTheme="minorHAnsi" w:hAnsiTheme="minorHAnsi" w:cs="TradeGothicLTStd"/>
          <w:sz w:val="22"/>
          <w:szCs w:val="22"/>
        </w:rPr>
        <w:t xml:space="preserve">The project activities and outcome will be aligned to the </w:t>
      </w:r>
      <w:r w:rsidR="00760F1B" w:rsidRPr="00CA1814">
        <w:rPr>
          <w:rFonts w:asciiTheme="minorHAnsi" w:hAnsiTheme="minorHAnsi" w:cs="TradeGothicLTStd"/>
          <w:sz w:val="22"/>
          <w:szCs w:val="22"/>
        </w:rPr>
        <w:t xml:space="preserve">four </w:t>
      </w:r>
      <w:r w:rsidRPr="00CA1814">
        <w:rPr>
          <w:rFonts w:asciiTheme="minorHAnsi" w:hAnsiTheme="minorHAnsi" w:cs="TradeGothicLTStd"/>
          <w:sz w:val="22"/>
          <w:szCs w:val="22"/>
        </w:rPr>
        <w:t xml:space="preserve"> key elements – availability, accessibility</w:t>
      </w:r>
      <w:r w:rsidR="004A407F" w:rsidRPr="00CA1814">
        <w:rPr>
          <w:rFonts w:asciiTheme="minorHAnsi" w:hAnsiTheme="minorHAnsi" w:cs="TradeGothicLTStd"/>
          <w:sz w:val="22"/>
          <w:szCs w:val="22"/>
        </w:rPr>
        <w:t>,</w:t>
      </w:r>
      <w:r w:rsidRPr="00CA1814">
        <w:rPr>
          <w:rFonts w:asciiTheme="minorHAnsi" w:hAnsiTheme="minorHAnsi" w:cs="TradeGothicLTStd"/>
          <w:sz w:val="22"/>
          <w:szCs w:val="22"/>
        </w:rPr>
        <w:t xml:space="preserve"> adequacy </w:t>
      </w:r>
      <w:r w:rsidR="004A407F" w:rsidRPr="00CA1814">
        <w:rPr>
          <w:rFonts w:asciiTheme="minorHAnsi" w:hAnsiTheme="minorHAnsi" w:cs="TradeGothicLTStd"/>
          <w:sz w:val="22"/>
          <w:szCs w:val="22"/>
        </w:rPr>
        <w:t>and stability</w:t>
      </w:r>
      <w:r w:rsidRPr="00CA1814">
        <w:rPr>
          <w:rFonts w:asciiTheme="minorHAnsi" w:hAnsiTheme="minorHAnsi" w:cs="TradeGothicLTStd"/>
          <w:sz w:val="22"/>
          <w:szCs w:val="22"/>
        </w:rPr>
        <w:t xml:space="preserve"> which form the foundation of the right to food. </w:t>
      </w:r>
      <w:r w:rsidRPr="00CA1814">
        <w:rPr>
          <w:rFonts w:asciiTheme="minorHAnsi" w:hAnsiTheme="minorHAnsi" w:cs="Wingdings-Regular"/>
          <w:sz w:val="22"/>
          <w:szCs w:val="22"/>
        </w:rPr>
        <w:t xml:space="preserve"> </w:t>
      </w:r>
    </w:p>
    <w:p w:rsidR="00F32EA2" w:rsidRPr="00CA1814" w:rsidRDefault="00F32EA2" w:rsidP="004A407F">
      <w:pPr>
        <w:autoSpaceDE w:val="0"/>
        <w:autoSpaceDN w:val="0"/>
        <w:adjustRightInd w:val="0"/>
        <w:spacing w:line="276" w:lineRule="auto"/>
        <w:jc w:val="both"/>
        <w:rPr>
          <w:rFonts w:asciiTheme="minorHAnsi" w:hAnsiTheme="minorHAnsi" w:cs="TradeGothicLTStd-Obl"/>
          <w:b/>
          <w:i/>
          <w:iCs/>
          <w:sz w:val="22"/>
          <w:szCs w:val="22"/>
        </w:rPr>
      </w:pPr>
    </w:p>
    <w:p w:rsidR="00F32EA2" w:rsidRPr="00CA1814" w:rsidRDefault="003131E3" w:rsidP="004A407F">
      <w:pPr>
        <w:autoSpaceDE w:val="0"/>
        <w:autoSpaceDN w:val="0"/>
        <w:adjustRightInd w:val="0"/>
        <w:spacing w:line="276" w:lineRule="auto"/>
        <w:jc w:val="both"/>
        <w:rPr>
          <w:rFonts w:asciiTheme="minorHAnsi" w:hAnsiTheme="minorHAnsi" w:cs="TradeGothicLTStd"/>
          <w:sz w:val="22"/>
          <w:szCs w:val="22"/>
        </w:rPr>
      </w:pPr>
      <w:r w:rsidRPr="00CA1814">
        <w:rPr>
          <w:rFonts w:asciiTheme="minorHAnsi" w:hAnsiTheme="minorHAnsi" w:cs="TradeGothicLTStd-Obl"/>
          <w:b/>
          <w:i/>
          <w:iCs/>
          <w:sz w:val="22"/>
          <w:szCs w:val="22"/>
        </w:rPr>
        <w:t>Availability</w:t>
      </w:r>
      <w:r w:rsidRPr="00CA1814">
        <w:rPr>
          <w:rFonts w:asciiTheme="minorHAnsi" w:hAnsiTheme="minorHAnsi" w:cs="TradeGothicLTStd-Obl"/>
          <w:i/>
          <w:iCs/>
          <w:sz w:val="22"/>
          <w:szCs w:val="22"/>
        </w:rPr>
        <w:t>-</w:t>
      </w:r>
      <w:r w:rsidRPr="00CA1814">
        <w:rPr>
          <w:rFonts w:asciiTheme="minorHAnsi" w:hAnsiTheme="minorHAnsi" w:cs="TradeGothicLTStd"/>
          <w:sz w:val="22"/>
          <w:szCs w:val="22"/>
        </w:rPr>
        <w:t>requires that food should be available from natural resources either through the production of food, by cultivating land or animal husbandry, or through other means of obtaining food, such as fishing, hunting or gathering.  It also means that f</w:t>
      </w:r>
      <w:r w:rsidR="007E37D8">
        <w:rPr>
          <w:rFonts w:asciiTheme="minorHAnsi" w:hAnsiTheme="minorHAnsi" w:cs="TradeGothicLTStd"/>
          <w:sz w:val="22"/>
          <w:szCs w:val="22"/>
        </w:rPr>
        <w:t>ood should be available</w:t>
      </w:r>
      <w:r w:rsidRPr="00CA1814">
        <w:rPr>
          <w:rFonts w:asciiTheme="minorHAnsi" w:hAnsiTheme="minorHAnsi" w:cs="TradeGothicLTStd"/>
          <w:sz w:val="22"/>
          <w:szCs w:val="22"/>
        </w:rPr>
        <w:t xml:space="preserve"> in markets and shops, and that </w:t>
      </w:r>
      <w:r w:rsidRPr="00CA1814">
        <w:rPr>
          <w:rFonts w:asciiTheme="minorHAnsi" w:hAnsiTheme="minorHAnsi" w:cs="TradeGothicLTStd"/>
          <w:sz w:val="22"/>
          <w:szCs w:val="22"/>
        </w:rPr>
        <w:lastRenderedPageBreak/>
        <w:t xml:space="preserve">mechanisms are in place to move food from the site of production to where it is needed in accordance with need. </w:t>
      </w:r>
    </w:p>
    <w:p w:rsidR="00F32EA2" w:rsidRPr="00CA1814" w:rsidRDefault="00F32EA2" w:rsidP="004A407F">
      <w:pPr>
        <w:autoSpaceDE w:val="0"/>
        <w:autoSpaceDN w:val="0"/>
        <w:adjustRightInd w:val="0"/>
        <w:spacing w:line="276" w:lineRule="auto"/>
        <w:jc w:val="both"/>
        <w:rPr>
          <w:rFonts w:asciiTheme="minorHAnsi" w:hAnsiTheme="minorHAnsi" w:cs="TradeGothicLTStd-Obl"/>
          <w:b/>
          <w:i/>
          <w:iCs/>
          <w:sz w:val="22"/>
          <w:szCs w:val="22"/>
        </w:rPr>
      </w:pPr>
    </w:p>
    <w:p w:rsidR="00F32EA2" w:rsidRPr="00CA1814" w:rsidRDefault="003131E3" w:rsidP="004A407F">
      <w:pPr>
        <w:autoSpaceDE w:val="0"/>
        <w:autoSpaceDN w:val="0"/>
        <w:adjustRightInd w:val="0"/>
        <w:spacing w:line="276" w:lineRule="auto"/>
        <w:jc w:val="both"/>
        <w:rPr>
          <w:rFonts w:asciiTheme="minorHAnsi" w:hAnsiTheme="minorHAnsi" w:cs="TradeGothicLTStd"/>
          <w:sz w:val="22"/>
          <w:szCs w:val="22"/>
        </w:rPr>
      </w:pPr>
      <w:r w:rsidRPr="00CA1814">
        <w:rPr>
          <w:rFonts w:asciiTheme="minorHAnsi" w:hAnsiTheme="minorHAnsi" w:cs="TradeGothicLTStd-Obl"/>
          <w:b/>
          <w:i/>
          <w:iCs/>
          <w:sz w:val="22"/>
          <w:szCs w:val="22"/>
        </w:rPr>
        <w:t>Accessibility</w:t>
      </w:r>
      <w:r w:rsidRPr="00CA1814">
        <w:rPr>
          <w:rFonts w:asciiTheme="minorHAnsi" w:hAnsiTheme="minorHAnsi" w:cs="TradeGothicLTStd-Obl"/>
          <w:i/>
          <w:iCs/>
          <w:sz w:val="22"/>
          <w:szCs w:val="22"/>
        </w:rPr>
        <w:t>-</w:t>
      </w:r>
      <w:r w:rsidRPr="00CA1814">
        <w:rPr>
          <w:rFonts w:asciiTheme="minorHAnsi" w:hAnsiTheme="minorHAnsi" w:cs="TradeGothicLTStd"/>
          <w:sz w:val="22"/>
          <w:szCs w:val="22"/>
        </w:rPr>
        <w:t xml:space="preserve">requires that economic and physical access to food be guaranteed. Economic accessibility means that food must be affordable. Individuals should be able to afford food for an adequate diet without compromising on any other basic needs, such as those related to housing, education of healthcare. Physical accessibility means that </w:t>
      </w:r>
      <w:r w:rsidR="00EB1EB7" w:rsidRPr="00CA1814">
        <w:rPr>
          <w:rFonts w:asciiTheme="minorHAnsi" w:hAnsiTheme="minorHAnsi" w:cs="TradeGothicLTStd"/>
          <w:sz w:val="22"/>
          <w:szCs w:val="22"/>
        </w:rPr>
        <w:t>food should</w:t>
      </w:r>
      <w:r w:rsidRPr="00CA1814">
        <w:rPr>
          <w:rFonts w:asciiTheme="minorHAnsi" w:hAnsiTheme="minorHAnsi" w:cs="TradeGothicLTStd"/>
          <w:sz w:val="22"/>
          <w:szCs w:val="22"/>
        </w:rPr>
        <w:t xml:space="preserve"> be accessible to all, including to the physically vulnerable, such as children, the sick, persons with disabilities or older persons, for whom direct access to food may be difficult. </w:t>
      </w:r>
    </w:p>
    <w:p w:rsidR="00F32EA2" w:rsidRPr="00CA1814" w:rsidRDefault="00F32EA2" w:rsidP="004A407F">
      <w:pPr>
        <w:autoSpaceDE w:val="0"/>
        <w:autoSpaceDN w:val="0"/>
        <w:adjustRightInd w:val="0"/>
        <w:spacing w:line="276" w:lineRule="auto"/>
        <w:jc w:val="both"/>
        <w:rPr>
          <w:rFonts w:asciiTheme="minorHAnsi" w:hAnsiTheme="minorHAnsi" w:cs="TradeGothicLTStd-Obl"/>
          <w:b/>
          <w:i/>
          <w:iCs/>
          <w:sz w:val="22"/>
          <w:szCs w:val="22"/>
        </w:rPr>
      </w:pPr>
    </w:p>
    <w:p w:rsidR="00F32EA2" w:rsidRPr="00CA1814" w:rsidRDefault="003131E3" w:rsidP="004A407F">
      <w:pPr>
        <w:autoSpaceDE w:val="0"/>
        <w:autoSpaceDN w:val="0"/>
        <w:adjustRightInd w:val="0"/>
        <w:spacing w:line="276" w:lineRule="auto"/>
        <w:jc w:val="both"/>
        <w:rPr>
          <w:rFonts w:asciiTheme="minorHAnsi" w:hAnsiTheme="minorHAnsi" w:cs="TradeGothicLTStd"/>
          <w:sz w:val="22"/>
          <w:szCs w:val="22"/>
        </w:rPr>
      </w:pPr>
      <w:r w:rsidRPr="00CA1814">
        <w:rPr>
          <w:rFonts w:asciiTheme="minorHAnsi" w:hAnsiTheme="minorHAnsi" w:cs="TradeGothicLTStd-Obl"/>
          <w:b/>
          <w:i/>
          <w:iCs/>
          <w:sz w:val="22"/>
          <w:szCs w:val="22"/>
        </w:rPr>
        <w:t>Adequacy</w:t>
      </w:r>
      <w:r w:rsidRPr="00CA1814">
        <w:rPr>
          <w:rFonts w:asciiTheme="minorHAnsi" w:hAnsiTheme="minorHAnsi" w:cs="TradeGothicLTStd-Obl"/>
          <w:i/>
          <w:iCs/>
          <w:sz w:val="22"/>
          <w:szCs w:val="22"/>
        </w:rPr>
        <w:t xml:space="preserve"> </w:t>
      </w:r>
      <w:r w:rsidRPr="00CA1814">
        <w:rPr>
          <w:rFonts w:asciiTheme="minorHAnsi" w:hAnsiTheme="minorHAnsi" w:cs="TradeGothicLTStd"/>
          <w:sz w:val="22"/>
          <w:szCs w:val="22"/>
        </w:rPr>
        <w:t>means that the food must satisfy dietary or nutritional needs, taking into account the individual’s age, living conditions, health, occupation, sex, etc. Food should also be safe for human consumption and free from adverse substances, such as contaminants from industrial or agricultural processes, including residues from pesticides, hormones or veterinary drugs.</w:t>
      </w:r>
      <w:r w:rsidR="00EB1EB7" w:rsidRPr="00CA1814">
        <w:rPr>
          <w:rFonts w:asciiTheme="minorHAnsi" w:hAnsiTheme="minorHAnsi" w:cs="TradeGothicLTStd"/>
          <w:sz w:val="22"/>
          <w:szCs w:val="22"/>
        </w:rPr>
        <w:t xml:space="preserve"> </w:t>
      </w:r>
      <w:r w:rsidRPr="00CA1814">
        <w:rPr>
          <w:rFonts w:asciiTheme="minorHAnsi" w:hAnsiTheme="minorHAnsi" w:cs="TradeGothicLTStd"/>
          <w:sz w:val="22"/>
          <w:szCs w:val="22"/>
        </w:rPr>
        <w:t xml:space="preserve"> </w:t>
      </w:r>
      <w:r w:rsidR="00EB1EB7" w:rsidRPr="00CA1814">
        <w:rPr>
          <w:rFonts w:asciiTheme="minorHAnsi" w:hAnsiTheme="minorHAnsi" w:cs="TradeGothicLTStd"/>
          <w:sz w:val="22"/>
          <w:szCs w:val="22"/>
        </w:rPr>
        <w:t>Adequate food</w:t>
      </w:r>
      <w:r w:rsidRPr="00CA1814">
        <w:rPr>
          <w:rFonts w:asciiTheme="minorHAnsi" w:hAnsiTheme="minorHAnsi" w:cs="TradeGothicLTStd"/>
          <w:sz w:val="22"/>
          <w:szCs w:val="22"/>
        </w:rPr>
        <w:t xml:space="preserve"> should also be culturally acceptable. </w:t>
      </w:r>
    </w:p>
    <w:p w:rsidR="00F32EA2" w:rsidRPr="00CA1814" w:rsidRDefault="00F32EA2" w:rsidP="004A407F">
      <w:pPr>
        <w:autoSpaceDE w:val="0"/>
        <w:autoSpaceDN w:val="0"/>
        <w:adjustRightInd w:val="0"/>
        <w:spacing w:line="276" w:lineRule="auto"/>
        <w:jc w:val="both"/>
        <w:rPr>
          <w:rFonts w:asciiTheme="minorHAnsi" w:hAnsiTheme="minorHAnsi" w:cs="TradeGothicLTStd"/>
          <w:sz w:val="22"/>
          <w:szCs w:val="22"/>
        </w:rPr>
      </w:pPr>
    </w:p>
    <w:p w:rsidR="004A407F" w:rsidRPr="00CA1814" w:rsidRDefault="004A407F" w:rsidP="004A407F">
      <w:pPr>
        <w:autoSpaceDE w:val="0"/>
        <w:autoSpaceDN w:val="0"/>
        <w:adjustRightInd w:val="0"/>
        <w:spacing w:line="276" w:lineRule="auto"/>
        <w:jc w:val="both"/>
        <w:rPr>
          <w:rFonts w:asciiTheme="minorHAnsi" w:hAnsiTheme="minorHAnsi" w:cs="TradeGothicLTStd"/>
          <w:sz w:val="22"/>
          <w:szCs w:val="22"/>
        </w:rPr>
      </w:pPr>
      <w:r w:rsidRPr="00CA1814">
        <w:rPr>
          <w:rFonts w:asciiTheme="minorHAnsi" w:hAnsiTheme="minorHAnsi" w:cs="TradeGothicLTStd"/>
          <w:b/>
          <w:bCs/>
          <w:i/>
          <w:iCs/>
          <w:sz w:val="22"/>
          <w:szCs w:val="22"/>
        </w:rPr>
        <w:t>Stability</w:t>
      </w:r>
      <w:r w:rsidRPr="00CA1814">
        <w:rPr>
          <w:rFonts w:asciiTheme="minorHAnsi" w:hAnsiTheme="minorHAnsi" w:cs="TradeGothicLTStd"/>
          <w:sz w:val="22"/>
          <w:szCs w:val="22"/>
        </w:rPr>
        <w:t xml:space="preserve"> requires that the supply of food on the market and also in the household is to be stable. One of the challenges leading to fo</w:t>
      </w:r>
      <w:r w:rsidR="00EB1EB7" w:rsidRPr="00CA1814">
        <w:rPr>
          <w:rFonts w:asciiTheme="minorHAnsi" w:hAnsiTheme="minorHAnsi" w:cs="TradeGothicLTStd"/>
          <w:sz w:val="22"/>
          <w:szCs w:val="22"/>
        </w:rPr>
        <w:t>od insecurity has been an issue</w:t>
      </w:r>
      <w:r w:rsidRPr="00CA1814">
        <w:rPr>
          <w:rFonts w:asciiTheme="minorHAnsi" w:hAnsiTheme="minorHAnsi" w:cs="TradeGothicLTStd"/>
          <w:sz w:val="22"/>
          <w:szCs w:val="22"/>
        </w:rPr>
        <w:t xml:space="preserve"> of high rising of food prices due to instability of food supply on the markets. </w:t>
      </w:r>
      <w:r w:rsidR="007E37D8">
        <w:rPr>
          <w:rFonts w:asciiTheme="minorHAnsi" w:hAnsiTheme="minorHAnsi" w:cs="TradeGothicLTStd"/>
          <w:sz w:val="22"/>
          <w:szCs w:val="22"/>
        </w:rPr>
        <w:t>Consequently, t</w:t>
      </w:r>
      <w:r w:rsidRPr="00CA1814">
        <w:rPr>
          <w:rFonts w:asciiTheme="minorHAnsi" w:hAnsiTheme="minorHAnsi" w:cs="TradeGothicLTStd"/>
          <w:sz w:val="22"/>
          <w:szCs w:val="22"/>
        </w:rPr>
        <w:t>hose households that mainly depend on the market for the</w:t>
      </w:r>
      <w:r w:rsidR="007E37D8">
        <w:rPr>
          <w:rFonts w:asciiTheme="minorHAnsi" w:hAnsiTheme="minorHAnsi" w:cs="TradeGothicLTStd"/>
          <w:sz w:val="22"/>
          <w:szCs w:val="22"/>
        </w:rPr>
        <w:t>ir</w:t>
      </w:r>
      <w:r w:rsidRPr="00CA1814">
        <w:rPr>
          <w:rFonts w:asciiTheme="minorHAnsi" w:hAnsiTheme="minorHAnsi" w:cs="TradeGothicLTStd"/>
          <w:sz w:val="22"/>
          <w:szCs w:val="22"/>
        </w:rPr>
        <w:t xml:space="preserve"> food supply have faced challenges to safeguard their food</w:t>
      </w:r>
      <w:r w:rsidR="007E37D8">
        <w:rPr>
          <w:rFonts w:asciiTheme="minorHAnsi" w:hAnsiTheme="minorHAnsi" w:cs="TradeGothicLTStd"/>
          <w:sz w:val="22"/>
          <w:szCs w:val="22"/>
        </w:rPr>
        <w:t xml:space="preserve"> and nutrition</w:t>
      </w:r>
      <w:r w:rsidRPr="00CA1814">
        <w:rPr>
          <w:rFonts w:asciiTheme="minorHAnsi" w:hAnsiTheme="minorHAnsi" w:cs="TradeGothicLTStd"/>
          <w:sz w:val="22"/>
          <w:szCs w:val="22"/>
        </w:rPr>
        <w:t xml:space="preserve"> needs.</w:t>
      </w:r>
    </w:p>
    <w:p w:rsidR="00F30200" w:rsidRPr="00CA1814" w:rsidRDefault="00F30200" w:rsidP="00F30200">
      <w:pPr>
        <w:autoSpaceDE w:val="0"/>
        <w:autoSpaceDN w:val="0"/>
        <w:adjustRightInd w:val="0"/>
        <w:spacing w:line="276" w:lineRule="auto"/>
        <w:jc w:val="both"/>
        <w:rPr>
          <w:rFonts w:asciiTheme="minorHAnsi" w:hAnsiTheme="minorHAnsi" w:cs="TradeGothicLTStd"/>
          <w:sz w:val="22"/>
          <w:szCs w:val="22"/>
        </w:rPr>
      </w:pPr>
    </w:p>
    <w:p w:rsidR="00F30200" w:rsidRPr="00CA1814" w:rsidRDefault="00F30200" w:rsidP="00F30200">
      <w:pPr>
        <w:autoSpaceDE w:val="0"/>
        <w:autoSpaceDN w:val="0"/>
        <w:adjustRightInd w:val="0"/>
        <w:spacing w:line="276" w:lineRule="auto"/>
        <w:jc w:val="both"/>
        <w:rPr>
          <w:rFonts w:asciiTheme="minorHAnsi" w:hAnsiTheme="minorHAnsi"/>
          <w:sz w:val="22"/>
          <w:szCs w:val="22"/>
        </w:rPr>
      </w:pPr>
    </w:p>
    <w:p w:rsidR="00F30200" w:rsidRPr="00CA1814" w:rsidRDefault="00094164" w:rsidP="00F30200">
      <w:pPr>
        <w:spacing w:line="276" w:lineRule="auto"/>
        <w:rPr>
          <w:rFonts w:asciiTheme="minorHAnsi" w:hAnsiTheme="minorHAnsi"/>
          <w:b/>
          <w:sz w:val="22"/>
          <w:szCs w:val="22"/>
        </w:rPr>
      </w:pPr>
      <w:r w:rsidRPr="00CA1814">
        <w:rPr>
          <w:rFonts w:asciiTheme="minorHAnsi" w:hAnsiTheme="minorHAnsi"/>
          <w:b/>
          <w:sz w:val="22"/>
          <w:szCs w:val="22"/>
        </w:rPr>
        <w:t>4.0 MAIN FOCUS OF THE PROJECT:</w:t>
      </w:r>
    </w:p>
    <w:p w:rsidR="00F30200" w:rsidRPr="00CA1814" w:rsidRDefault="00F30200" w:rsidP="00F30200">
      <w:pPr>
        <w:spacing w:line="276" w:lineRule="auto"/>
        <w:jc w:val="both"/>
        <w:rPr>
          <w:rFonts w:asciiTheme="minorHAnsi" w:hAnsiTheme="minorHAnsi"/>
          <w:sz w:val="22"/>
          <w:szCs w:val="22"/>
        </w:rPr>
      </w:pPr>
      <w:r w:rsidRPr="00CA1814">
        <w:rPr>
          <w:rFonts w:asciiTheme="minorHAnsi" w:hAnsiTheme="minorHAnsi"/>
          <w:sz w:val="22"/>
          <w:szCs w:val="22"/>
        </w:rPr>
        <w:t xml:space="preserve">The main objective of the project </w:t>
      </w:r>
      <w:r w:rsidR="00A237CF" w:rsidRPr="00CA1814">
        <w:rPr>
          <w:rFonts w:asciiTheme="minorHAnsi" w:hAnsiTheme="minorHAnsi"/>
          <w:sz w:val="22"/>
          <w:szCs w:val="22"/>
        </w:rPr>
        <w:t xml:space="preserve">will be </w:t>
      </w:r>
      <w:r w:rsidRPr="00CA1814">
        <w:rPr>
          <w:rFonts w:asciiTheme="minorHAnsi" w:hAnsiTheme="minorHAnsi"/>
          <w:sz w:val="22"/>
          <w:szCs w:val="22"/>
        </w:rPr>
        <w:t xml:space="preserve">to </w:t>
      </w:r>
      <w:r w:rsidR="00BD08EE" w:rsidRPr="00CA1814">
        <w:rPr>
          <w:rFonts w:asciiTheme="minorHAnsi" w:hAnsiTheme="minorHAnsi"/>
          <w:sz w:val="22"/>
          <w:szCs w:val="22"/>
        </w:rPr>
        <w:t>support</w:t>
      </w:r>
      <w:r w:rsidR="00EB1EB7" w:rsidRPr="00CA1814">
        <w:rPr>
          <w:rFonts w:asciiTheme="minorHAnsi" w:hAnsiTheme="minorHAnsi"/>
          <w:sz w:val="22"/>
          <w:szCs w:val="22"/>
        </w:rPr>
        <w:t xml:space="preserve"> Civil</w:t>
      </w:r>
      <w:r w:rsidRPr="00CA1814">
        <w:rPr>
          <w:rFonts w:asciiTheme="minorHAnsi" w:hAnsiTheme="minorHAnsi"/>
          <w:sz w:val="22"/>
          <w:szCs w:val="22"/>
        </w:rPr>
        <w:t xml:space="preserve"> Society Organizations (CSO</w:t>
      </w:r>
      <w:r w:rsidR="0033666D" w:rsidRPr="00CA1814">
        <w:rPr>
          <w:rFonts w:asciiTheme="minorHAnsi" w:hAnsiTheme="minorHAnsi"/>
          <w:sz w:val="22"/>
          <w:szCs w:val="22"/>
        </w:rPr>
        <w:t>s</w:t>
      </w:r>
      <w:r w:rsidRPr="00CA1814">
        <w:rPr>
          <w:rFonts w:asciiTheme="minorHAnsi" w:hAnsiTheme="minorHAnsi"/>
          <w:sz w:val="22"/>
          <w:szCs w:val="22"/>
        </w:rPr>
        <w:t>)</w:t>
      </w:r>
      <w:r w:rsidR="00094164" w:rsidRPr="00CA1814">
        <w:rPr>
          <w:rFonts w:asciiTheme="minorHAnsi" w:hAnsiTheme="minorHAnsi"/>
          <w:sz w:val="22"/>
          <w:szCs w:val="22"/>
        </w:rPr>
        <w:t xml:space="preserve"> </w:t>
      </w:r>
      <w:r w:rsidRPr="00CA1814">
        <w:rPr>
          <w:rFonts w:asciiTheme="minorHAnsi" w:hAnsiTheme="minorHAnsi"/>
          <w:sz w:val="22"/>
          <w:szCs w:val="22"/>
        </w:rPr>
        <w:t xml:space="preserve">to carry out </w:t>
      </w:r>
      <w:r w:rsidR="00A47312" w:rsidRPr="00CA1814">
        <w:rPr>
          <w:rFonts w:asciiTheme="minorHAnsi" w:hAnsiTheme="minorHAnsi"/>
          <w:sz w:val="22"/>
          <w:szCs w:val="22"/>
        </w:rPr>
        <w:t xml:space="preserve">policy </w:t>
      </w:r>
      <w:r w:rsidRPr="00CA1814">
        <w:rPr>
          <w:rFonts w:asciiTheme="minorHAnsi" w:hAnsiTheme="minorHAnsi"/>
          <w:sz w:val="22"/>
          <w:szCs w:val="22"/>
        </w:rPr>
        <w:t xml:space="preserve">research; monitoring, and advocacy </w:t>
      </w:r>
      <w:r w:rsidR="0080790D" w:rsidRPr="00CA1814">
        <w:rPr>
          <w:rFonts w:asciiTheme="minorHAnsi" w:hAnsiTheme="minorHAnsi"/>
          <w:sz w:val="22"/>
          <w:szCs w:val="22"/>
        </w:rPr>
        <w:t>on the right to food in Malawi</w:t>
      </w:r>
      <w:r w:rsidR="00AF0EEB" w:rsidRPr="00CA1814">
        <w:rPr>
          <w:rFonts w:asciiTheme="minorHAnsi" w:hAnsiTheme="minorHAnsi"/>
          <w:sz w:val="22"/>
          <w:szCs w:val="22"/>
        </w:rPr>
        <w:t xml:space="preserve"> at both national and group village levels</w:t>
      </w:r>
      <w:r w:rsidR="0080790D" w:rsidRPr="00CA1814">
        <w:rPr>
          <w:rFonts w:asciiTheme="minorHAnsi" w:hAnsiTheme="minorHAnsi"/>
          <w:sz w:val="22"/>
          <w:szCs w:val="22"/>
        </w:rPr>
        <w:t xml:space="preserve">. </w:t>
      </w:r>
      <w:r w:rsidR="0033666D" w:rsidRPr="00CA1814">
        <w:rPr>
          <w:rFonts w:asciiTheme="minorHAnsi" w:hAnsiTheme="minorHAnsi"/>
          <w:sz w:val="22"/>
          <w:szCs w:val="22"/>
        </w:rPr>
        <w:t xml:space="preserve">The CSOs shall include: Non–Governmental Organisations, Faith based Organisations, Community Based Organisations, and Professional Bodies. </w:t>
      </w:r>
      <w:r w:rsidR="0080790D" w:rsidRPr="00CA1814">
        <w:rPr>
          <w:rFonts w:asciiTheme="minorHAnsi" w:hAnsiTheme="minorHAnsi"/>
          <w:sz w:val="22"/>
          <w:szCs w:val="22"/>
        </w:rPr>
        <w:t>As noted before, through CSOs initiative, the government has made effort in the past to promulgate a legal framework on the right to food. The process stall</w:t>
      </w:r>
      <w:r w:rsidR="00182274" w:rsidRPr="00CA1814">
        <w:rPr>
          <w:rFonts w:asciiTheme="minorHAnsi" w:hAnsiTheme="minorHAnsi"/>
          <w:sz w:val="22"/>
          <w:szCs w:val="22"/>
        </w:rPr>
        <w:t>ed</w:t>
      </w:r>
      <w:r w:rsidR="0080790D" w:rsidRPr="00CA1814">
        <w:rPr>
          <w:rFonts w:asciiTheme="minorHAnsi" w:hAnsiTheme="minorHAnsi"/>
          <w:sz w:val="22"/>
          <w:szCs w:val="22"/>
        </w:rPr>
        <w:t xml:space="preserve"> due to limited political</w:t>
      </w:r>
      <w:r w:rsidR="00C04F0A">
        <w:rPr>
          <w:rFonts w:asciiTheme="minorHAnsi" w:hAnsiTheme="minorHAnsi"/>
          <w:sz w:val="22"/>
          <w:szCs w:val="22"/>
        </w:rPr>
        <w:t xml:space="preserve"> interest</w:t>
      </w:r>
      <w:r w:rsidR="0080790D" w:rsidRPr="00CA1814">
        <w:rPr>
          <w:rFonts w:asciiTheme="minorHAnsi" w:hAnsiTheme="minorHAnsi"/>
          <w:sz w:val="22"/>
          <w:szCs w:val="22"/>
        </w:rPr>
        <w:t xml:space="preserve"> misconceptions on the right to food, and eventually misplaced apprehension on the </w:t>
      </w:r>
      <w:r w:rsidR="00E7513B" w:rsidRPr="00CA1814">
        <w:rPr>
          <w:rFonts w:asciiTheme="minorHAnsi" w:hAnsiTheme="minorHAnsi"/>
          <w:sz w:val="22"/>
          <w:szCs w:val="22"/>
        </w:rPr>
        <w:t xml:space="preserve">political ramifications on the right to food. The project would advocate </w:t>
      </w:r>
      <w:r w:rsidR="005C4C14" w:rsidRPr="00CA1814">
        <w:rPr>
          <w:rFonts w:asciiTheme="minorHAnsi" w:hAnsiTheme="minorHAnsi"/>
          <w:sz w:val="22"/>
          <w:szCs w:val="22"/>
        </w:rPr>
        <w:t>shedding</w:t>
      </w:r>
      <w:r w:rsidR="00E7513B" w:rsidRPr="00CA1814">
        <w:rPr>
          <w:rFonts w:asciiTheme="minorHAnsi" w:hAnsiTheme="minorHAnsi"/>
          <w:sz w:val="22"/>
          <w:szCs w:val="22"/>
        </w:rPr>
        <w:t xml:space="preserve"> more light on </w:t>
      </w:r>
      <w:r w:rsidR="00182274" w:rsidRPr="00CA1814">
        <w:rPr>
          <w:rFonts w:asciiTheme="minorHAnsi" w:hAnsiTheme="minorHAnsi"/>
          <w:sz w:val="22"/>
          <w:szCs w:val="22"/>
        </w:rPr>
        <w:t xml:space="preserve">the </w:t>
      </w:r>
      <w:r w:rsidR="00E7513B" w:rsidRPr="00CA1814">
        <w:rPr>
          <w:rFonts w:asciiTheme="minorHAnsi" w:hAnsiTheme="minorHAnsi"/>
          <w:sz w:val="22"/>
          <w:szCs w:val="22"/>
        </w:rPr>
        <w:t xml:space="preserve">right to food principles; </w:t>
      </w:r>
      <w:r w:rsidRPr="00CA1814">
        <w:rPr>
          <w:rFonts w:asciiTheme="minorHAnsi" w:hAnsiTheme="minorHAnsi"/>
          <w:sz w:val="22"/>
          <w:szCs w:val="22"/>
        </w:rPr>
        <w:t xml:space="preserve">challenge </w:t>
      </w:r>
      <w:r w:rsidR="00E7513B" w:rsidRPr="00CA1814">
        <w:rPr>
          <w:rFonts w:asciiTheme="minorHAnsi" w:hAnsiTheme="minorHAnsi"/>
          <w:sz w:val="22"/>
          <w:szCs w:val="22"/>
        </w:rPr>
        <w:t xml:space="preserve">existing </w:t>
      </w:r>
      <w:r w:rsidRPr="00CA1814">
        <w:rPr>
          <w:rFonts w:asciiTheme="minorHAnsi" w:hAnsiTheme="minorHAnsi"/>
          <w:sz w:val="22"/>
          <w:szCs w:val="22"/>
        </w:rPr>
        <w:t xml:space="preserve">policies in terms of how they are aligned to </w:t>
      </w:r>
      <w:r w:rsidR="00182274" w:rsidRPr="00CA1814">
        <w:rPr>
          <w:rFonts w:asciiTheme="minorHAnsi" w:hAnsiTheme="minorHAnsi"/>
          <w:sz w:val="22"/>
          <w:szCs w:val="22"/>
        </w:rPr>
        <w:t xml:space="preserve">the </w:t>
      </w:r>
      <w:r w:rsidR="00094164" w:rsidRPr="00CA1814">
        <w:rPr>
          <w:rFonts w:asciiTheme="minorHAnsi" w:hAnsiTheme="minorHAnsi"/>
          <w:sz w:val="22"/>
          <w:szCs w:val="22"/>
        </w:rPr>
        <w:t>r</w:t>
      </w:r>
      <w:r w:rsidRPr="00CA1814">
        <w:rPr>
          <w:rFonts w:asciiTheme="minorHAnsi" w:hAnsiTheme="minorHAnsi"/>
          <w:sz w:val="22"/>
          <w:szCs w:val="22"/>
        </w:rPr>
        <w:t xml:space="preserve">ight to </w:t>
      </w:r>
      <w:r w:rsidR="00094164" w:rsidRPr="00CA1814">
        <w:rPr>
          <w:rFonts w:asciiTheme="minorHAnsi" w:hAnsiTheme="minorHAnsi"/>
          <w:sz w:val="22"/>
          <w:szCs w:val="22"/>
        </w:rPr>
        <w:t>f</w:t>
      </w:r>
      <w:r w:rsidRPr="00CA1814">
        <w:rPr>
          <w:rFonts w:asciiTheme="minorHAnsi" w:hAnsiTheme="minorHAnsi"/>
          <w:sz w:val="22"/>
          <w:szCs w:val="22"/>
        </w:rPr>
        <w:t>ood</w:t>
      </w:r>
      <w:r w:rsidR="005C4C14" w:rsidRPr="00CA1814">
        <w:rPr>
          <w:rFonts w:asciiTheme="minorHAnsi" w:hAnsiTheme="minorHAnsi"/>
          <w:sz w:val="22"/>
          <w:szCs w:val="22"/>
        </w:rPr>
        <w:t>; and</w:t>
      </w:r>
      <w:r w:rsidR="005C4C14">
        <w:rPr>
          <w:rFonts w:asciiTheme="minorHAnsi" w:hAnsiTheme="minorHAnsi"/>
          <w:sz w:val="22"/>
          <w:szCs w:val="22"/>
        </w:rPr>
        <w:t xml:space="preserve"> monitor the</w:t>
      </w:r>
      <w:r w:rsidR="00E7513B" w:rsidRPr="00CA1814">
        <w:rPr>
          <w:rFonts w:asciiTheme="minorHAnsi" w:hAnsiTheme="minorHAnsi"/>
          <w:sz w:val="22"/>
          <w:szCs w:val="22"/>
        </w:rPr>
        <w:t xml:space="preserve"> implementation of the policies, strategies, and programmes on the right to food. It is envisaged that information generated from this processes will be vital to inform policy dialogue, refine and update policies and strategies where necessary</w:t>
      </w:r>
      <w:r w:rsidR="00EB1EB7" w:rsidRPr="00CA1814">
        <w:rPr>
          <w:rFonts w:asciiTheme="minorHAnsi" w:hAnsiTheme="minorHAnsi"/>
          <w:sz w:val="22"/>
          <w:szCs w:val="22"/>
        </w:rPr>
        <w:t>; and</w:t>
      </w:r>
      <w:r w:rsidR="00E7513B" w:rsidRPr="00CA1814">
        <w:rPr>
          <w:rFonts w:asciiTheme="minorHAnsi" w:hAnsiTheme="minorHAnsi"/>
          <w:sz w:val="22"/>
          <w:szCs w:val="22"/>
        </w:rPr>
        <w:t xml:space="preserve"> eventually lead to design of targeted interventions on </w:t>
      </w:r>
      <w:r w:rsidR="00182274" w:rsidRPr="00CA1814">
        <w:rPr>
          <w:rFonts w:asciiTheme="minorHAnsi" w:hAnsiTheme="minorHAnsi"/>
          <w:sz w:val="22"/>
          <w:szCs w:val="22"/>
        </w:rPr>
        <w:t xml:space="preserve">the </w:t>
      </w:r>
      <w:r w:rsidR="00E7513B" w:rsidRPr="00CA1814">
        <w:rPr>
          <w:rFonts w:asciiTheme="minorHAnsi" w:hAnsiTheme="minorHAnsi"/>
          <w:sz w:val="22"/>
          <w:szCs w:val="22"/>
        </w:rPr>
        <w:t xml:space="preserve">right to food. The project outcomes, outputs, </w:t>
      </w:r>
      <w:r w:rsidR="00EB1EB7" w:rsidRPr="00CA1814">
        <w:rPr>
          <w:rFonts w:asciiTheme="minorHAnsi" w:hAnsiTheme="minorHAnsi"/>
          <w:sz w:val="22"/>
          <w:szCs w:val="22"/>
        </w:rPr>
        <w:t>and activities</w:t>
      </w:r>
      <w:r w:rsidR="00E7513B" w:rsidRPr="00CA1814">
        <w:rPr>
          <w:rFonts w:asciiTheme="minorHAnsi" w:hAnsiTheme="minorHAnsi"/>
          <w:sz w:val="22"/>
          <w:szCs w:val="22"/>
        </w:rPr>
        <w:t xml:space="preserve"> will all be aligned with the </w:t>
      </w:r>
      <w:r w:rsidRPr="00CA1814">
        <w:rPr>
          <w:rFonts w:asciiTheme="minorHAnsi" w:hAnsiTheme="minorHAnsi"/>
          <w:sz w:val="22"/>
          <w:szCs w:val="22"/>
        </w:rPr>
        <w:t xml:space="preserve">key </w:t>
      </w:r>
      <w:r w:rsidR="00EB1EB7" w:rsidRPr="00CA1814">
        <w:rPr>
          <w:rFonts w:asciiTheme="minorHAnsi" w:hAnsiTheme="minorHAnsi"/>
          <w:sz w:val="22"/>
          <w:szCs w:val="22"/>
        </w:rPr>
        <w:t>elements of</w:t>
      </w:r>
      <w:r w:rsidRPr="00CA1814">
        <w:rPr>
          <w:rFonts w:asciiTheme="minorHAnsi" w:hAnsiTheme="minorHAnsi"/>
          <w:sz w:val="22"/>
          <w:szCs w:val="22"/>
        </w:rPr>
        <w:t xml:space="preserve"> </w:t>
      </w:r>
      <w:r w:rsidR="00182274" w:rsidRPr="00CA1814">
        <w:rPr>
          <w:rFonts w:asciiTheme="minorHAnsi" w:hAnsiTheme="minorHAnsi"/>
          <w:sz w:val="22"/>
          <w:szCs w:val="22"/>
        </w:rPr>
        <w:t xml:space="preserve">the </w:t>
      </w:r>
      <w:r w:rsidRPr="00CA1814">
        <w:rPr>
          <w:rFonts w:asciiTheme="minorHAnsi" w:hAnsiTheme="minorHAnsi"/>
          <w:sz w:val="22"/>
          <w:szCs w:val="22"/>
        </w:rPr>
        <w:t xml:space="preserve">right to food </w:t>
      </w:r>
      <w:r w:rsidR="00E7513B" w:rsidRPr="00CA1814">
        <w:rPr>
          <w:rFonts w:asciiTheme="minorHAnsi" w:hAnsiTheme="minorHAnsi"/>
          <w:sz w:val="22"/>
          <w:szCs w:val="22"/>
        </w:rPr>
        <w:t>namely: availability, accessibility</w:t>
      </w:r>
      <w:r w:rsidR="005C4C14" w:rsidRPr="00CA1814">
        <w:rPr>
          <w:rFonts w:asciiTheme="minorHAnsi" w:hAnsiTheme="minorHAnsi"/>
          <w:sz w:val="22"/>
          <w:szCs w:val="22"/>
        </w:rPr>
        <w:t>, adequacy</w:t>
      </w:r>
      <w:r w:rsidR="00760F1B" w:rsidRPr="00CA1814">
        <w:rPr>
          <w:rFonts w:asciiTheme="minorHAnsi" w:hAnsiTheme="minorHAnsi"/>
          <w:sz w:val="22"/>
          <w:szCs w:val="22"/>
        </w:rPr>
        <w:t xml:space="preserve"> and stability</w:t>
      </w:r>
      <w:r w:rsidR="00E7513B" w:rsidRPr="00CA1814">
        <w:rPr>
          <w:rFonts w:asciiTheme="minorHAnsi" w:hAnsiTheme="minorHAnsi"/>
          <w:sz w:val="22"/>
          <w:szCs w:val="22"/>
        </w:rPr>
        <w:t xml:space="preserve">. </w:t>
      </w:r>
      <w:r w:rsidRPr="00CA1814">
        <w:rPr>
          <w:rFonts w:asciiTheme="minorHAnsi" w:hAnsiTheme="minorHAnsi"/>
          <w:sz w:val="22"/>
          <w:szCs w:val="22"/>
        </w:rPr>
        <w:t xml:space="preserve">  </w:t>
      </w:r>
    </w:p>
    <w:p w:rsidR="00F30200" w:rsidRPr="00CA1814" w:rsidRDefault="00F30200" w:rsidP="00F30200">
      <w:pPr>
        <w:spacing w:line="276" w:lineRule="auto"/>
        <w:jc w:val="both"/>
        <w:rPr>
          <w:rFonts w:asciiTheme="minorHAnsi" w:hAnsiTheme="minorHAnsi"/>
          <w:b/>
          <w:sz w:val="22"/>
          <w:szCs w:val="22"/>
        </w:rPr>
      </w:pPr>
    </w:p>
    <w:p w:rsidR="00F30200" w:rsidRPr="00CA1814" w:rsidRDefault="00E7513B" w:rsidP="00F30200">
      <w:pPr>
        <w:spacing w:line="276" w:lineRule="auto"/>
        <w:jc w:val="both"/>
        <w:rPr>
          <w:rFonts w:asciiTheme="minorHAnsi" w:hAnsiTheme="minorHAnsi"/>
          <w:b/>
          <w:sz w:val="22"/>
          <w:szCs w:val="22"/>
        </w:rPr>
      </w:pPr>
      <w:r w:rsidRPr="00CA1814">
        <w:rPr>
          <w:rFonts w:asciiTheme="minorHAnsi" w:hAnsiTheme="minorHAnsi"/>
          <w:b/>
          <w:sz w:val="22"/>
          <w:szCs w:val="22"/>
        </w:rPr>
        <w:t xml:space="preserve">4.1 </w:t>
      </w:r>
      <w:r w:rsidR="003131E3" w:rsidRPr="00CA1814">
        <w:rPr>
          <w:rFonts w:asciiTheme="minorHAnsi" w:hAnsiTheme="minorHAnsi"/>
          <w:b/>
          <w:sz w:val="22"/>
          <w:szCs w:val="22"/>
        </w:rPr>
        <w:t>Project Outcomes</w:t>
      </w:r>
    </w:p>
    <w:p w:rsidR="00F30200" w:rsidRPr="00CA1814" w:rsidRDefault="00E7513B" w:rsidP="00F30200">
      <w:pPr>
        <w:spacing w:line="276" w:lineRule="auto"/>
        <w:jc w:val="both"/>
        <w:rPr>
          <w:rFonts w:asciiTheme="minorHAnsi" w:hAnsiTheme="minorHAnsi"/>
          <w:sz w:val="22"/>
          <w:szCs w:val="22"/>
        </w:rPr>
      </w:pPr>
      <w:r w:rsidRPr="00CA1814">
        <w:rPr>
          <w:rFonts w:asciiTheme="minorHAnsi" w:hAnsiTheme="minorHAnsi"/>
          <w:sz w:val="22"/>
          <w:szCs w:val="22"/>
        </w:rPr>
        <w:t xml:space="preserve">The </w:t>
      </w:r>
      <w:r w:rsidR="003131E3" w:rsidRPr="00CA1814">
        <w:rPr>
          <w:rFonts w:asciiTheme="minorHAnsi" w:hAnsiTheme="minorHAnsi"/>
          <w:sz w:val="22"/>
          <w:szCs w:val="22"/>
        </w:rPr>
        <w:t>project will</w:t>
      </w:r>
      <w:r w:rsidRPr="00CA1814">
        <w:rPr>
          <w:rFonts w:asciiTheme="minorHAnsi" w:hAnsiTheme="minorHAnsi"/>
          <w:sz w:val="22"/>
          <w:szCs w:val="22"/>
        </w:rPr>
        <w:t xml:space="preserve"> support </w:t>
      </w:r>
      <w:r w:rsidR="003131E3" w:rsidRPr="00CA1814">
        <w:rPr>
          <w:rFonts w:asciiTheme="minorHAnsi" w:hAnsiTheme="minorHAnsi"/>
          <w:sz w:val="22"/>
          <w:szCs w:val="22"/>
        </w:rPr>
        <w:t xml:space="preserve">five </w:t>
      </w:r>
      <w:r w:rsidRPr="00CA1814">
        <w:rPr>
          <w:rFonts w:asciiTheme="minorHAnsi" w:hAnsiTheme="minorHAnsi"/>
          <w:sz w:val="22"/>
          <w:szCs w:val="22"/>
        </w:rPr>
        <w:t xml:space="preserve">(5) </w:t>
      </w:r>
      <w:r w:rsidR="003131E3" w:rsidRPr="00CA1814">
        <w:rPr>
          <w:rFonts w:asciiTheme="minorHAnsi" w:hAnsiTheme="minorHAnsi"/>
          <w:sz w:val="22"/>
          <w:szCs w:val="22"/>
        </w:rPr>
        <w:t xml:space="preserve">outcomes </w:t>
      </w:r>
      <w:r w:rsidRPr="00CA1814">
        <w:rPr>
          <w:rFonts w:asciiTheme="minorHAnsi" w:hAnsiTheme="minorHAnsi"/>
          <w:sz w:val="22"/>
          <w:szCs w:val="22"/>
        </w:rPr>
        <w:t xml:space="preserve">in the five years of implementation </w:t>
      </w:r>
      <w:r w:rsidR="0003069A" w:rsidRPr="00CA1814">
        <w:rPr>
          <w:rFonts w:asciiTheme="minorHAnsi" w:hAnsiTheme="minorHAnsi"/>
          <w:sz w:val="22"/>
          <w:szCs w:val="22"/>
        </w:rPr>
        <w:t xml:space="preserve">as </w:t>
      </w:r>
      <w:r w:rsidR="003131E3" w:rsidRPr="00CA1814">
        <w:rPr>
          <w:rFonts w:asciiTheme="minorHAnsi" w:hAnsiTheme="minorHAnsi"/>
          <w:sz w:val="22"/>
          <w:szCs w:val="22"/>
        </w:rPr>
        <w:t>follow</w:t>
      </w:r>
      <w:r w:rsidR="0003069A" w:rsidRPr="00CA1814">
        <w:rPr>
          <w:rFonts w:asciiTheme="minorHAnsi" w:hAnsiTheme="minorHAnsi"/>
          <w:sz w:val="22"/>
          <w:szCs w:val="22"/>
        </w:rPr>
        <w:t>s</w:t>
      </w:r>
      <w:r w:rsidR="003131E3" w:rsidRPr="00CA1814">
        <w:rPr>
          <w:rFonts w:asciiTheme="minorHAnsi" w:hAnsiTheme="minorHAnsi"/>
          <w:sz w:val="22"/>
          <w:szCs w:val="22"/>
        </w:rPr>
        <w:t>:</w:t>
      </w:r>
    </w:p>
    <w:p w:rsidR="00C406A0" w:rsidRPr="00CA1814" w:rsidRDefault="0003069A" w:rsidP="00C406A0">
      <w:pPr>
        <w:pStyle w:val="ListParagraph"/>
        <w:numPr>
          <w:ilvl w:val="0"/>
          <w:numId w:val="32"/>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Research and analytical work is carried out on strategies, policies, and programme on food and nutrition security with the  view to</w:t>
      </w:r>
      <w:r w:rsidR="00BD08EE" w:rsidRPr="00CA1814">
        <w:rPr>
          <w:rFonts w:asciiTheme="minorHAnsi" w:hAnsiTheme="minorHAnsi"/>
          <w:sz w:val="22"/>
          <w:szCs w:val="22"/>
        </w:rPr>
        <w:t xml:space="preserve"> ensure better</w:t>
      </w:r>
      <w:r w:rsidRPr="00CA1814">
        <w:rPr>
          <w:rFonts w:asciiTheme="minorHAnsi" w:hAnsiTheme="minorHAnsi"/>
          <w:sz w:val="22"/>
          <w:szCs w:val="22"/>
        </w:rPr>
        <w:t xml:space="preserve"> </w:t>
      </w:r>
      <w:r w:rsidR="00C406A0" w:rsidRPr="00CA1814">
        <w:rPr>
          <w:rFonts w:asciiTheme="minorHAnsi" w:hAnsiTheme="minorHAnsi"/>
          <w:sz w:val="22"/>
          <w:szCs w:val="22"/>
        </w:rPr>
        <w:t>align</w:t>
      </w:r>
      <w:r w:rsidR="00BD08EE" w:rsidRPr="00CA1814">
        <w:rPr>
          <w:rFonts w:asciiTheme="minorHAnsi" w:hAnsiTheme="minorHAnsi"/>
          <w:sz w:val="22"/>
          <w:szCs w:val="22"/>
        </w:rPr>
        <w:t>ment with the</w:t>
      </w:r>
      <w:r w:rsidR="00C406A0" w:rsidRPr="00CA1814">
        <w:rPr>
          <w:rFonts w:asciiTheme="minorHAnsi" w:hAnsiTheme="minorHAnsi"/>
          <w:sz w:val="22"/>
          <w:szCs w:val="22"/>
        </w:rPr>
        <w:t xml:space="preserve"> </w:t>
      </w:r>
      <w:r w:rsidRPr="00CA1814">
        <w:rPr>
          <w:rFonts w:asciiTheme="minorHAnsi" w:hAnsiTheme="minorHAnsi"/>
          <w:sz w:val="22"/>
          <w:szCs w:val="22"/>
        </w:rPr>
        <w:t>right to food</w:t>
      </w:r>
      <w:r w:rsidR="00BD08EE" w:rsidRPr="00CA1814">
        <w:rPr>
          <w:rFonts w:asciiTheme="minorHAnsi" w:hAnsiTheme="minorHAnsi"/>
          <w:sz w:val="22"/>
          <w:szCs w:val="22"/>
        </w:rPr>
        <w:t xml:space="preserve"> agenda</w:t>
      </w:r>
      <w:r w:rsidR="00C406A0" w:rsidRPr="00CA1814">
        <w:rPr>
          <w:rFonts w:asciiTheme="minorHAnsi" w:hAnsiTheme="minorHAnsi"/>
          <w:sz w:val="22"/>
          <w:szCs w:val="22"/>
        </w:rPr>
        <w:t>;</w:t>
      </w:r>
    </w:p>
    <w:p w:rsidR="00F30200" w:rsidRPr="00CA1814" w:rsidRDefault="0003069A" w:rsidP="00C406A0">
      <w:pPr>
        <w:pStyle w:val="ListParagraph"/>
        <w:spacing w:line="276" w:lineRule="auto"/>
        <w:contextualSpacing w:val="0"/>
        <w:jc w:val="both"/>
        <w:rPr>
          <w:rFonts w:asciiTheme="minorHAnsi" w:hAnsiTheme="minorHAnsi"/>
          <w:sz w:val="22"/>
          <w:szCs w:val="22"/>
        </w:rPr>
      </w:pPr>
      <w:r w:rsidRPr="00CA1814">
        <w:rPr>
          <w:rFonts w:asciiTheme="minorHAnsi" w:hAnsiTheme="minorHAnsi"/>
          <w:sz w:val="22"/>
          <w:szCs w:val="22"/>
        </w:rPr>
        <w:lastRenderedPageBreak/>
        <w:t xml:space="preserve"> </w:t>
      </w:r>
    </w:p>
    <w:p w:rsidR="00F30200" w:rsidRPr="00CA1814" w:rsidRDefault="0003069A" w:rsidP="00C406A0">
      <w:pPr>
        <w:pStyle w:val="ListParagraph"/>
        <w:numPr>
          <w:ilvl w:val="0"/>
          <w:numId w:val="32"/>
        </w:numPr>
        <w:ind w:hanging="450"/>
        <w:rPr>
          <w:rFonts w:asciiTheme="minorHAnsi" w:hAnsiTheme="minorHAnsi"/>
          <w:sz w:val="22"/>
          <w:szCs w:val="22"/>
        </w:rPr>
      </w:pPr>
      <w:r w:rsidRPr="00CA1814">
        <w:rPr>
          <w:rFonts w:asciiTheme="minorHAnsi" w:hAnsiTheme="minorHAnsi"/>
          <w:sz w:val="22"/>
          <w:szCs w:val="22"/>
        </w:rPr>
        <w:t xml:space="preserve">National debate and dialogue </w:t>
      </w:r>
      <w:r w:rsidR="002459D5" w:rsidRPr="00CA1814">
        <w:rPr>
          <w:rFonts w:asciiTheme="minorHAnsi" w:hAnsiTheme="minorHAnsi"/>
          <w:sz w:val="22"/>
          <w:szCs w:val="22"/>
        </w:rPr>
        <w:t xml:space="preserve">are </w:t>
      </w:r>
      <w:r w:rsidR="00C406A0" w:rsidRPr="00CA1814">
        <w:rPr>
          <w:rFonts w:asciiTheme="minorHAnsi" w:hAnsiTheme="minorHAnsi"/>
          <w:sz w:val="22"/>
          <w:szCs w:val="22"/>
        </w:rPr>
        <w:t xml:space="preserve">conducted </w:t>
      </w:r>
      <w:r w:rsidRPr="00CA1814">
        <w:rPr>
          <w:rFonts w:asciiTheme="minorHAnsi" w:hAnsiTheme="minorHAnsi"/>
          <w:sz w:val="22"/>
          <w:szCs w:val="22"/>
        </w:rPr>
        <w:t xml:space="preserve">to </w:t>
      </w:r>
      <w:r w:rsidR="00C406A0" w:rsidRPr="00CA1814">
        <w:rPr>
          <w:rFonts w:asciiTheme="minorHAnsi" w:hAnsiTheme="minorHAnsi"/>
          <w:sz w:val="22"/>
          <w:szCs w:val="22"/>
        </w:rPr>
        <w:t xml:space="preserve">advocate and build awareness on </w:t>
      </w:r>
      <w:r w:rsidR="00182274" w:rsidRPr="00CA1814">
        <w:rPr>
          <w:rFonts w:asciiTheme="minorHAnsi" w:hAnsiTheme="minorHAnsi"/>
          <w:sz w:val="22"/>
          <w:szCs w:val="22"/>
        </w:rPr>
        <w:t xml:space="preserve">the </w:t>
      </w:r>
      <w:r w:rsidRPr="00CA1814">
        <w:rPr>
          <w:rFonts w:asciiTheme="minorHAnsi" w:hAnsiTheme="minorHAnsi"/>
          <w:sz w:val="22"/>
          <w:szCs w:val="22"/>
        </w:rPr>
        <w:t xml:space="preserve">right to food </w:t>
      </w:r>
      <w:r w:rsidR="00C406A0" w:rsidRPr="00CA1814">
        <w:rPr>
          <w:rFonts w:asciiTheme="minorHAnsi" w:hAnsiTheme="minorHAnsi"/>
          <w:sz w:val="22"/>
          <w:szCs w:val="22"/>
        </w:rPr>
        <w:t>policies, strategies, and programmes</w:t>
      </w:r>
      <w:r w:rsidR="003131E3" w:rsidRPr="00CA1814">
        <w:rPr>
          <w:rFonts w:asciiTheme="minorHAnsi" w:hAnsiTheme="minorHAnsi"/>
          <w:sz w:val="22"/>
          <w:szCs w:val="22"/>
        </w:rPr>
        <w:t>;</w:t>
      </w:r>
    </w:p>
    <w:p w:rsidR="00C406A0" w:rsidRPr="00CA1814" w:rsidRDefault="00C406A0" w:rsidP="00C406A0">
      <w:pPr>
        <w:pStyle w:val="ListParagraph"/>
        <w:rPr>
          <w:rFonts w:asciiTheme="minorHAnsi" w:hAnsiTheme="minorHAnsi"/>
          <w:sz w:val="22"/>
          <w:szCs w:val="22"/>
        </w:rPr>
      </w:pPr>
    </w:p>
    <w:p w:rsidR="00F30200" w:rsidRPr="00CA1814" w:rsidRDefault="00C406A0" w:rsidP="00C406A0">
      <w:pPr>
        <w:pStyle w:val="ListParagraph"/>
        <w:numPr>
          <w:ilvl w:val="0"/>
          <w:numId w:val="32"/>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Group villages progressively enjoy the right to food by effectively holding duty bearers to account</w:t>
      </w:r>
      <w:r w:rsidR="003131E3" w:rsidRPr="00CA1814">
        <w:rPr>
          <w:rFonts w:asciiTheme="minorHAnsi" w:hAnsiTheme="minorHAnsi"/>
          <w:sz w:val="22"/>
          <w:szCs w:val="22"/>
        </w:rPr>
        <w:t>;</w:t>
      </w:r>
    </w:p>
    <w:p w:rsidR="00C406A0" w:rsidRPr="00CA1814" w:rsidRDefault="00C406A0" w:rsidP="00C406A0">
      <w:pPr>
        <w:pStyle w:val="ListParagraph"/>
        <w:spacing w:line="276" w:lineRule="auto"/>
        <w:contextualSpacing w:val="0"/>
        <w:jc w:val="both"/>
        <w:rPr>
          <w:rFonts w:asciiTheme="minorHAnsi" w:hAnsiTheme="minorHAnsi"/>
          <w:sz w:val="22"/>
          <w:szCs w:val="22"/>
        </w:rPr>
      </w:pPr>
    </w:p>
    <w:p w:rsidR="00C406A0" w:rsidRPr="00CA1814" w:rsidRDefault="002459D5" w:rsidP="00C406A0">
      <w:pPr>
        <w:pStyle w:val="ListParagraph"/>
        <w:numPr>
          <w:ilvl w:val="0"/>
          <w:numId w:val="32"/>
        </w:numPr>
        <w:ind w:hanging="450"/>
        <w:rPr>
          <w:rFonts w:asciiTheme="minorHAnsi" w:hAnsiTheme="minorHAnsi"/>
          <w:sz w:val="22"/>
          <w:szCs w:val="22"/>
        </w:rPr>
      </w:pPr>
      <w:r w:rsidRPr="00CA1814">
        <w:rPr>
          <w:rFonts w:asciiTheme="minorHAnsi" w:hAnsiTheme="minorHAnsi"/>
          <w:sz w:val="22"/>
          <w:szCs w:val="22"/>
        </w:rPr>
        <w:t>CSOs based m</w:t>
      </w:r>
      <w:r w:rsidR="00C406A0" w:rsidRPr="00CA1814">
        <w:rPr>
          <w:rFonts w:asciiTheme="minorHAnsi" w:hAnsiTheme="minorHAnsi"/>
          <w:sz w:val="22"/>
          <w:szCs w:val="22"/>
        </w:rPr>
        <w:t xml:space="preserve">onitoring and evaluation framework for tracking progress on implementation of strategies, policies, and programmes on </w:t>
      </w:r>
      <w:r w:rsidR="00182274" w:rsidRPr="00CA1814">
        <w:rPr>
          <w:rFonts w:asciiTheme="minorHAnsi" w:hAnsiTheme="minorHAnsi"/>
          <w:sz w:val="22"/>
          <w:szCs w:val="22"/>
        </w:rPr>
        <w:t xml:space="preserve">the </w:t>
      </w:r>
      <w:r w:rsidR="00C406A0" w:rsidRPr="00CA1814">
        <w:rPr>
          <w:rFonts w:asciiTheme="minorHAnsi" w:hAnsiTheme="minorHAnsi"/>
          <w:sz w:val="22"/>
          <w:szCs w:val="22"/>
        </w:rPr>
        <w:t>right to food is functional</w:t>
      </w:r>
      <w:r w:rsidR="00A173BE" w:rsidRPr="00CA1814">
        <w:rPr>
          <w:rFonts w:asciiTheme="minorHAnsi" w:hAnsiTheme="minorHAnsi"/>
          <w:sz w:val="22"/>
          <w:szCs w:val="22"/>
        </w:rPr>
        <w:t xml:space="preserve">; and </w:t>
      </w:r>
    </w:p>
    <w:p w:rsidR="00E145C3" w:rsidRPr="00CA1814" w:rsidRDefault="00E145C3" w:rsidP="00E145C3">
      <w:pPr>
        <w:pStyle w:val="ListParagraph"/>
        <w:rPr>
          <w:rFonts w:asciiTheme="minorHAnsi" w:hAnsiTheme="minorHAnsi"/>
          <w:sz w:val="22"/>
          <w:szCs w:val="22"/>
        </w:rPr>
      </w:pPr>
    </w:p>
    <w:p w:rsidR="00E145C3" w:rsidRPr="00CA1814" w:rsidRDefault="00E145C3" w:rsidP="00C406A0">
      <w:pPr>
        <w:pStyle w:val="ListParagraph"/>
        <w:numPr>
          <w:ilvl w:val="0"/>
          <w:numId w:val="32"/>
        </w:numPr>
        <w:ind w:hanging="450"/>
        <w:rPr>
          <w:rFonts w:asciiTheme="minorHAnsi" w:hAnsiTheme="minorHAnsi"/>
          <w:sz w:val="22"/>
          <w:szCs w:val="22"/>
        </w:rPr>
      </w:pPr>
      <w:r w:rsidRPr="00CA1814">
        <w:rPr>
          <w:rFonts w:asciiTheme="minorHAnsi" w:hAnsiTheme="minorHAnsi"/>
          <w:sz w:val="22"/>
          <w:szCs w:val="22"/>
        </w:rPr>
        <w:t xml:space="preserve">Capacity building on </w:t>
      </w:r>
      <w:r w:rsidRPr="00CA1814">
        <w:rPr>
          <w:rFonts w:asciiTheme="minorHAnsi" w:hAnsiTheme="minorHAnsi" w:cs="TradeGothicLTStd"/>
          <w:sz w:val="22"/>
          <w:szCs w:val="22"/>
        </w:rPr>
        <w:t>the right to food; strategies and policies; p</w:t>
      </w:r>
      <w:r w:rsidRPr="00CA1814">
        <w:rPr>
          <w:rFonts w:asciiTheme="minorHAnsi" w:hAnsiTheme="minorHAnsi"/>
          <w:sz w:val="22"/>
          <w:szCs w:val="22"/>
        </w:rPr>
        <w:t>olicy research and analytical techniques, m</w:t>
      </w:r>
      <w:r w:rsidRPr="00CA1814">
        <w:rPr>
          <w:rFonts w:asciiTheme="minorHAnsi" w:hAnsiTheme="minorHAnsi" w:cs="TradeGothicLTStd-Bd2"/>
          <w:sz w:val="22"/>
          <w:szCs w:val="22"/>
        </w:rPr>
        <w:t>onitoring  and evaluation techniques</w:t>
      </w:r>
      <w:r w:rsidRPr="00CA1814">
        <w:rPr>
          <w:rFonts w:asciiTheme="minorHAnsi" w:hAnsiTheme="minorHAnsi"/>
          <w:sz w:val="22"/>
          <w:szCs w:val="22"/>
        </w:rPr>
        <w:t xml:space="preserve"> enhanced</w:t>
      </w:r>
    </w:p>
    <w:p w:rsidR="00C406A0" w:rsidRPr="00CA1814" w:rsidRDefault="00C406A0" w:rsidP="00C406A0">
      <w:pPr>
        <w:pStyle w:val="ListParagraph"/>
        <w:rPr>
          <w:rFonts w:asciiTheme="minorHAnsi" w:hAnsiTheme="minorHAnsi"/>
          <w:sz w:val="22"/>
          <w:szCs w:val="22"/>
        </w:rPr>
      </w:pPr>
    </w:p>
    <w:p w:rsidR="00F30200" w:rsidRPr="00CA1814" w:rsidRDefault="004C70A9" w:rsidP="00F30200">
      <w:pPr>
        <w:pStyle w:val="ListParagraph"/>
        <w:spacing w:line="276" w:lineRule="auto"/>
        <w:ind w:left="0"/>
        <w:jc w:val="both"/>
        <w:rPr>
          <w:rFonts w:asciiTheme="minorHAnsi" w:hAnsiTheme="minorHAnsi"/>
          <w:b/>
          <w:sz w:val="22"/>
          <w:szCs w:val="22"/>
        </w:rPr>
      </w:pPr>
      <w:r w:rsidRPr="00CA1814">
        <w:rPr>
          <w:rFonts w:asciiTheme="minorHAnsi" w:hAnsiTheme="minorHAnsi"/>
          <w:b/>
          <w:sz w:val="22"/>
          <w:szCs w:val="22"/>
        </w:rPr>
        <w:t xml:space="preserve">4.2 </w:t>
      </w:r>
      <w:r w:rsidR="003131E3" w:rsidRPr="00CA1814">
        <w:rPr>
          <w:rFonts w:asciiTheme="minorHAnsi" w:hAnsiTheme="minorHAnsi"/>
          <w:b/>
          <w:sz w:val="22"/>
          <w:szCs w:val="22"/>
        </w:rPr>
        <w:t xml:space="preserve">Policy research and analysis on </w:t>
      </w:r>
      <w:r w:rsidR="00182274" w:rsidRPr="00CA1814">
        <w:rPr>
          <w:rFonts w:asciiTheme="minorHAnsi" w:hAnsiTheme="minorHAnsi"/>
          <w:sz w:val="22"/>
          <w:szCs w:val="22"/>
        </w:rPr>
        <w:t>the</w:t>
      </w:r>
      <w:r w:rsidR="00182274" w:rsidRPr="00CA1814">
        <w:rPr>
          <w:rFonts w:asciiTheme="minorHAnsi" w:hAnsiTheme="minorHAnsi"/>
          <w:b/>
          <w:sz w:val="22"/>
          <w:szCs w:val="22"/>
        </w:rPr>
        <w:t xml:space="preserve"> </w:t>
      </w:r>
      <w:r w:rsidR="003131E3" w:rsidRPr="00CA1814">
        <w:rPr>
          <w:rFonts w:asciiTheme="minorHAnsi" w:hAnsiTheme="minorHAnsi"/>
          <w:b/>
          <w:sz w:val="22"/>
          <w:szCs w:val="22"/>
        </w:rPr>
        <w:t>right to food;</w:t>
      </w:r>
    </w:p>
    <w:p w:rsidR="00F30200" w:rsidRPr="00CA1814" w:rsidRDefault="00031BF0" w:rsidP="007742B2">
      <w:pPr>
        <w:pStyle w:val="ListParagraph"/>
        <w:spacing w:line="276" w:lineRule="auto"/>
        <w:ind w:left="0"/>
        <w:jc w:val="both"/>
        <w:rPr>
          <w:rFonts w:asciiTheme="minorHAnsi" w:hAnsiTheme="minorHAnsi"/>
          <w:sz w:val="22"/>
          <w:szCs w:val="22"/>
        </w:rPr>
      </w:pPr>
      <w:r w:rsidRPr="00CA1814">
        <w:rPr>
          <w:rFonts w:asciiTheme="minorHAnsi" w:hAnsiTheme="minorHAnsi"/>
          <w:sz w:val="22"/>
          <w:szCs w:val="22"/>
        </w:rPr>
        <w:t xml:space="preserve">To carry out research and analytical work to assess alignment on </w:t>
      </w:r>
      <w:r w:rsidR="00182274" w:rsidRPr="00CA1814">
        <w:rPr>
          <w:rFonts w:asciiTheme="minorHAnsi" w:hAnsiTheme="minorHAnsi"/>
          <w:sz w:val="22"/>
          <w:szCs w:val="22"/>
        </w:rPr>
        <w:t xml:space="preserve">the </w:t>
      </w:r>
      <w:r w:rsidRPr="00CA1814">
        <w:rPr>
          <w:rFonts w:asciiTheme="minorHAnsi" w:hAnsiTheme="minorHAnsi"/>
          <w:sz w:val="22"/>
          <w:szCs w:val="22"/>
        </w:rPr>
        <w:t>right to food, t</w:t>
      </w:r>
      <w:r w:rsidR="003131E3" w:rsidRPr="00CA1814">
        <w:rPr>
          <w:rFonts w:asciiTheme="minorHAnsi" w:hAnsiTheme="minorHAnsi"/>
          <w:sz w:val="22"/>
          <w:szCs w:val="22"/>
        </w:rPr>
        <w:t>he project will fund CSOs</w:t>
      </w:r>
      <w:r w:rsidR="007742B2" w:rsidRPr="00CA1814">
        <w:rPr>
          <w:rFonts w:asciiTheme="minorHAnsi" w:hAnsiTheme="minorHAnsi"/>
          <w:sz w:val="22"/>
          <w:szCs w:val="22"/>
        </w:rPr>
        <w:t xml:space="preserve"> </w:t>
      </w:r>
      <w:r w:rsidR="003131E3" w:rsidRPr="00CA1814">
        <w:rPr>
          <w:rFonts w:asciiTheme="minorHAnsi" w:hAnsiTheme="minorHAnsi"/>
          <w:sz w:val="22"/>
          <w:szCs w:val="22"/>
        </w:rPr>
        <w:t>to carry out studies on a number of policy</w:t>
      </w:r>
      <w:r w:rsidR="007742B2" w:rsidRPr="00CA1814">
        <w:rPr>
          <w:rFonts w:asciiTheme="minorHAnsi" w:hAnsiTheme="minorHAnsi"/>
          <w:sz w:val="22"/>
          <w:szCs w:val="22"/>
        </w:rPr>
        <w:t xml:space="preserve">, strategy, and programme </w:t>
      </w:r>
      <w:r w:rsidR="003131E3" w:rsidRPr="00CA1814">
        <w:rPr>
          <w:rFonts w:asciiTheme="minorHAnsi" w:hAnsiTheme="minorHAnsi"/>
          <w:sz w:val="22"/>
          <w:szCs w:val="22"/>
        </w:rPr>
        <w:t xml:space="preserve">areas relevant to </w:t>
      </w:r>
      <w:r w:rsidR="00182274" w:rsidRPr="00CA1814">
        <w:rPr>
          <w:rFonts w:asciiTheme="minorHAnsi" w:hAnsiTheme="minorHAnsi"/>
          <w:sz w:val="22"/>
          <w:szCs w:val="22"/>
        </w:rPr>
        <w:t xml:space="preserve">the </w:t>
      </w:r>
      <w:r w:rsidR="003131E3" w:rsidRPr="00CA1814">
        <w:rPr>
          <w:rFonts w:asciiTheme="minorHAnsi" w:hAnsiTheme="minorHAnsi"/>
          <w:sz w:val="22"/>
          <w:szCs w:val="22"/>
        </w:rPr>
        <w:t xml:space="preserve">right to food with the end goal </w:t>
      </w:r>
      <w:r w:rsidR="002E17FE" w:rsidRPr="00CA1814">
        <w:rPr>
          <w:rFonts w:asciiTheme="minorHAnsi" w:hAnsiTheme="minorHAnsi"/>
          <w:sz w:val="22"/>
          <w:szCs w:val="22"/>
        </w:rPr>
        <w:t>of</w:t>
      </w:r>
      <w:r w:rsidR="00C04F0A">
        <w:rPr>
          <w:rFonts w:asciiTheme="minorHAnsi" w:hAnsiTheme="minorHAnsi"/>
          <w:sz w:val="22"/>
          <w:szCs w:val="22"/>
        </w:rPr>
        <w:t xml:space="preserve"> informing </w:t>
      </w:r>
      <w:r w:rsidR="002E17FE" w:rsidRPr="00CA1814">
        <w:rPr>
          <w:rFonts w:asciiTheme="minorHAnsi" w:hAnsiTheme="minorHAnsi"/>
          <w:sz w:val="22"/>
          <w:szCs w:val="22"/>
        </w:rPr>
        <w:t xml:space="preserve"> </w:t>
      </w:r>
      <w:r w:rsidR="003131E3" w:rsidRPr="00CA1814">
        <w:rPr>
          <w:rFonts w:asciiTheme="minorHAnsi" w:hAnsiTheme="minorHAnsi"/>
          <w:sz w:val="22"/>
          <w:szCs w:val="22"/>
        </w:rPr>
        <w:t xml:space="preserve">policy review </w:t>
      </w:r>
      <w:r w:rsidR="00EB1EB7" w:rsidRPr="00CA1814">
        <w:rPr>
          <w:rFonts w:asciiTheme="minorHAnsi" w:hAnsiTheme="minorHAnsi"/>
          <w:sz w:val="22"/>
          <w:szCs w:val="22"/>
        </w:rPr>
        <w:t>especially focusing on amending policies</w:t>
      </w:r>
      <w:r w:rsidR="002E17FE" w:rsidRPr="00CA1814">
        <w:rPr>
          <w:rFonts w:asciiTheme="minorHAnsi" w:hAnsiTheme="minorHAnsi"/>
          <w:sz w:val="22"/>
          <w:szCs w:val="22"/>
        </w:rPr>
        <w:t xml:space="preserve"> that negatively impact on </w:t>
      </w:r>
      <w:r w:rsidR="00EB1EB7" w:rsidRPr="00CA1814">
        <w:rPr>
          <w:rFonts w:asciiTheme="minorHAnsi" w:hAnsiTheme="minorHAnsi"/>
          <w:sz w:val="22"/>
          <w:szCs w:val="22"/>
        </w:rPr>
        <w:t xml:space="preserve">the </w:t>
      </w:r>
      <w:r w:rsidR="002E17FE" w:rsidRPr="00CA1814">
        <w:rPr>
          <w:rFonts w:asciiTheme="minorHAnsi" w:hAnsiTheme="minorHAnsi"/>
          <w:sz w:val="22"/>
          <w:szCs w:val="22"/>
        </w:rPr>
        <w:t>realization of the right to food by vulnerable groups</w:t>
      </w:r>
      <w:r w:rsidR="00182274" w:rsidRPr="00CA1814">
        <w:rPr>
          <w:rFonts w:asciiTheme="minorHAnsi" w:hAnsiTheme="minorHAnsi"/>
          <w:sz w:val="22"/>
          <w:szCs w:val="22"/>
        </w:rPr>
        <w:t xml:space="preserve">. </w:t>
      </w:r>
      <w:r w:rsidR="003131E3" w:rsidRPr="00CA1814">
        <w:rPr>
          <w:rFonts w:asciiTheme="minorHAnsi" w:hAnsiTheme="minorHAnsi"/>
          <w:sz w:val="22"/>
          <w:szCs w:val="22"/>
        </w:rPr>
        <w:t xml:space="preserve"> As recommended by the Special Rapporteur, the potential research areas will include the following:  </w:t>
      </w:r>
    </w:p>
    <w:p w:rsidR="00F30200" w:rsidRPr="00CA1814" w:rsidRDefault="00F30200" w:rsidP="007742B2">
      <w:pPr>
        <w:pStyle w:val="ListParagraph"/>
        <w:spacing w:line="276" w:lineRule="auto"/>
        <w:ind w:left="0"/>
        <w:jc w:val="both"/>
        <w:rPr>
          <w:rFonts w:asciiTheme="minorHAnsi" w:hAnsiTheme="minorHAnsi"/>
          <w:sz w:val="22"/>
          <w:szCs w:val="22"/>
        </w:rPr>
      </w:pPr>
    </w:p>
    <w:p w:rsidR="00F30200" w:rsidRPr="00CA1814" w:rsidRDefault="003131E3" w:rsidP="00F30200">
      <w:pPr>
        <w:pStyle w:val="ListParagraph"/>
        <w:numPr>
          <w:ilvl w:val="0"/>
          <w:numId w:val="33"/>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 xml:space="preserve">Women's rights and </w:t>
      </w:r>
      <w:r w:rsidR="00182274" w:rsidRPr="00CA1814">
        <w:rPr>
          <w:rFonts w:asciiTheme="minorHAnsi" w:hAnsiTheme="minorHAnsi"/>
          <w:sz w:val="22"/>
          <w:szCs w:val="22"/>
        </w:rPr>
        <w:t xml:space="preserve">the </w:t>
      </w:r>
      <w:r w:rsidRPr="00CA1814">
        <w:rPr>
          <w:rFonts w:asciiTheme="minorHAnsi" w:hAnsiTheme="minorHAnsi"/>
          <w:sz w:val="22"/>
          <w:szCs w:val="22"/>
        </w:rPr>
        <w:t xml:space="preserve">right to food (focusing among other things </w:t>
      </w:r>
      <w:r w:rsidR="00E56D34" w:rsidRPr="00CA1814">
        <w:rPr>
          <w:rFonts w:asciiTheme="minorHAnsi" w:hAnsiTheme="minorHAnsi"/>
          <w:sz w:val="22"/>
          <w:szCs w:val="22"/>
        </w:rPr>
        <w:t xml:space="preserve">on </w:t>
      </w:r>
      <w:r w:rsidRPr="00CA1814">
        <w:rPr>
          <w:rFonts w:asciiTheme="minorHAnsi" w:hAnsiTheme="minorHAnsi"/>
          <w:sz w:val="22"/>
          <w:szCs w:val="22"/>
        </w:rPr>
        <w:t>land inheritance by women)</w:t>
      </w:r>
      <w:r w:rsidR="00E56D34" w:rsidRPr="00CA1814">
        <w:rPr>
          <w:rFonts w:asciiTheme="minorHAnsi" w:hAnsiTheme="minorHAnsi"/>
          <w:sz w:val="22"/>
          <w:szCs w:val="22"/>
        </w:rPr>
        <w:t>;</w:t>
      </w:r>
    </w:p>
    <w:p w:rsidR="00F30200" w:rsidRPr="00CA1814" w:rsidRDefault="003131E3" w:rsidP="00F30200">
      <w:pPr>
        <w:pStyle w:val="ListParagraph"/>
        <w:numPr>
          <w:ilvl w:val="0"/>
          <w:numId w:val="33"/>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Fisheries and the right to food (focusing on constraints on production and source</w:t>
      </w:r>
      <w:r w:rsidR="00341082" w:rsidRPr="00CA1814">
        <w:rPr>
          <w:rFonts w:asciiTheme="minorHAnsi" w:hAnsiTheme="minorHAnsi"/>
          <w:sz w:val="22"/>
          <w:szCs w:val="22"/>
        </w:rPr>
        <w:t>s</w:t>
      </w:r>
      <w:r w:rsidRPr="00CA1814">
        <w:rPr>
          <w:rFonts w:asciiTheme="minorHAnsi" w:hAnsiTheme="minorHAnsi"/>
          <w:sz w:val="22"/>
          <w:szCs w:val="22"/>
        </w:rPr>
        <w:t xml:space="preserve"> of nutrition</w:t>
      </w:r>
      <w:r w:rsidR="00EB1EB7" w:rsidRPr="00CA1814">
        <w:rPr>
          <w:rFonts w:asciiTheme="minorHAnsi" w:hAnsiTheme="minorHAnsi"/>
          <w:sz w:val="22"/>
          <w:szCs w:val="22"/>
        </w:rPr>
        <w:t>)</w:t>
      </w:r>
      <w:r w:rsidR="00E56D34" w:rsidRPr="00CA1814">
        <w:rPr>
          <w:rFonts w:asciiTheme="minorHAnsi" w:hAnsiTheme="minorHAnsi"/>
          <w:sz w:val="22"/>
          <w:szCs w:val="22"/>
        </w:rPr>
        <w:t>;</w:t>
      </w:r>
    </w:p>
    <w:p w:rsidR="00F30200" w:rsidRPr="00CA1814" w:rsidRDefault="003131E3" w:rsidP="00F30200">
      <w:pPr>
        <w:pStyle w:val="ListParagraph"/>
        <w:numPr>
          <w:ilvl w:val="0"/>
          <w:numId w:val="33"/>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Nutrition and the right to food (Nutrition status, volume, quality, dietary diversity)</w:t>
      </w:r>
      <w:r w:rsidR="00E56D34" w:rsidRPr="00CA1814">
        <w:rPr>
          <w:rFonts w:asciiTheme="minorHAnsi" w:hAnsiTheme="minorHAnsi"/>
          <w:sz w:val="22"/>
          <w:szCs w:val="22"/>
        </w:rPr>
        <w:t>;</w:t>
      </w:r>
    </w:p>
    <w:p w:rsidR="00F30200" w:rsidRPr="00CA1814" w:rsidRDefault="003131E3" w:rsidP="00F30200">
      <w:pPr>
        <w:pStyle w:val="ListParagraph"/>
        <w:numPr>
          <w:ilvl w:val="0"/>
          <w:numId w:val="33"/>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Contract farming and other business models and the right to food  (Terms and conditions);</w:t>
      </w:r>
    </w:p>
    <w:p w:rsidR="00F30200" w:rsidRPr="00CA1814" w:rsidRDefault="003131E3" w:rsidP="00F30200">
      <w:pPr>
        <w:pStyle w:val="ListParagraph"/>
        <w:numPr>
          <w:ilvl w:val="0"/>
          <w:numId w:val="33"/>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 xml:space="preserve"> Agro-ecology and the right to food;</w:t>
      </w:r>
    </w:p>
    <w:p w:rsidR="00F30200" w:rsidRPr="00CA1814" w:rsidRDefault="003131E3" w:rsidP="00F30200">
      <w:pPr>
        <w:pStyle w:val="ListParagraph"/>
        <w:numPr>
          <w:ilvl w:val="0"/>
          <w:numId w:val="33"/>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 xml:space="preserve"> Large-scale land acquisition and leases</w:t>
      </w:r>
      <w:r w:rsidR="00E56D34" w:rsidRPr="00CA1814">
        <w:rPr>
          <w:rFonts w:asciiTheme="minorHAnsi" w:hAnsiTheme="minorHAnsi"/>
          <w:sz w:val="22"/>
          <w:szCs w:val="22"/>
        </w:rPr>
        <w:t>;</w:t>
      </w:r>
    </w:p>
    <w:p w:rsidR="00F30200" w:rsidRPr="00CA1814" w:rsidRDefault="003131E3" w:rsidP="00F30200">
      <w:pPr>
        <w:pStyle w:val="ListParagraph"/>
        <w:numPr>
          <w:ilvl w:val="0"/>
          <w:numId w:val="33"/>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 xml:space="preserve"> Agro-business and </w:t>
      </w:r>
      <w:r w:rsidR="00182274" w:rsidRPr="00CA1814">
        <w:rPr>
          <w:rFonts w:asciiTheme="minorHAnsi" w:hAnsiTheme="minorHAnsi"/>
          <w:sz w:val="22"/>
          <w:szCs w:val="22"/>
        </w:rPr>
        <w:t xml:space="preserve">the </w:t>
      </w:r>
      <w:r w:rsidRPr="00CA1814">
        <w:rPr>
          <w:rFonts w:asciiTheme="minorHAnsi" w:hAnsiTheme="minorHAnsi"/>
          <w:sz w:val="22"/>
          <w:szCs w:val="22"/>
        </w:rPr>
        <w:t>right to food (Transparency in ADMRAC and SGR);</w:t>
      </w:r>
    </w:p>
    <w:p w:rsidR="00F30200" w:rsidRPr="00CA1814" w:rsidRDefault="003131E3" w:rsidP="00F30200">
      <w:pPr>
        <w:pStyle w:val="ListParagraph"/>
        <w:numPr>
          <w:ilvl w:val="0"/>
          <w:numId w:val="33"/>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 xml:space="preserve"> Seed policies and the right to food; </w:t>
      </w:r>
    </w:p>
    <w:p w:rsidR="00F30200" w:rsidRPr="00CA1814" w:rsidRDefault="003131E3" w:rsidP="00F30200">
      <w:pPr>
        <w:pStyle w:val="ListParagraph"/>
        <w:numPr>
          <w:ilvl w:val="0"/>
          <w:numId w:val="33"/>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 xml:space="preserve"> Food aid, cash transfer, and social protection on the right to food;</w:t>
      </w:r>
    </w:p>
    <w:p w:rsidR="00F30200" w:rsidRPr="00CA1814" w:rsidRDefault="003131E3" w:rsidP="00F30200">
      <w:pPr>
        <w:pStyle w:val="ListParagraph"/>
        <w:numPr>
          <w:ilvl w:val="0"/>
          <w:numId w:val="33"/>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Climate change and the right to food</w:t>
      </w:r>
      <w:r w:rsidR="001C6702" w:rsidRPr="00CA1814">
        <w:rPr>
          <w:rFonts w:asciiTheme="minorHAnsi" w:hAnsiTheme="minorHAnsi"/>
          <w:sz w:val="22"/>
          <w:szCs w:val="22"/>
        </w:rPr>
        <w:t xml:space="preserve">; and </w:t>
      </w:r>
    </w:p>
    <w:p w:rsidR="001C6702" w:rsidRPr="00CA1814" w:rsidRDefault="001C6702" w:rsidP="001C6702">
      <w:pPr>
        <w:pStyle w:val="ListParagraph"/>
        <w:numPr>
          <w:ilvl w:val="0"/>
          <w:numId w:val="33"/>
        </w:numPr>
        <w:spacing w:line="276" w:lineRule="auto"/>
        <w:ind w:hanging="450"/>
        <w:contextualSpacing w:val="0"/>
        <w:jc w:val="both"/>
        <w:rPr>
          <w:rFonts w:asciiTheme="minorHAnsi" w:hAnsiTheme="minorHAnsi"/>
          <w:sz w:val="22"/>
          <w:szCs w:val="22"/>
        </w:rPr>
      </w:pPr>
      <w:r w:rsidRPr="00CA1814">
        <w:rPr>
          <w:rFonts w:asciiTheme="minorHAnsi" w:hAnsiTheme="minorHAnsi"/>
          <w:sz w:val="22"/>
          <w:szCs w:val="22"/>
        </w:rPr>
        <w:t>Review and finalise the process of developing the Food Security Bill.</w:t>
      </w:r>
    </w:p>
    <w:p w:rsidR="00F30200" w:rsidRPr="00CA1814" w:rsidRDefault="00F30200" w:rsidP="00F30200">
      <w:pPr>
        <w:pStyle w:val="ListParagraph"/>
        <w:spacing w:line="276" w:lineRule="auto"/>
        <w:ind w:left="0"/>
        <w:jc w:val="both"/>
        <w:rPr>
          <w:rFonts w:asciiTheme="minorHAnsi" w:hAnsiTheme="minorHAnsi"/>
          <w:sz w:val="22"/>
          <w:szCs w:val="22"/>
        </w:rPr>
      </w:pPr>
    </w:p>
    <w:p w:rsidR="007742B2" w:rsidRDefault="00AE14EA" w:rsidP="00F30200">
      <w:pPr>
        <w:pStyle w:val="ListParagraph"/>
        <w:spacing w:line="276" w:lineRule="auto"/>
        <w:ind w:left="0"/>
        <w:jc w:val="both"/>
        <w:rPr>
          <w:rFonts w:asciiTheme="minorHAnsi" w:hAnsiTheme="minorHAnsi"/>
          <w:sz w:val="22"/>
          <w:szCs w:val="22"/>
        </w:rPr>
      </w:pPr>
      <w:r w:rsidRPr="00CA1814">
        <w:rPr>
          <w:rFonts w:asciiTheme="minorHAnsi" w:hAnsiTheme="minorHAnsi"/>
          <w:sz w:val="22"/>
          <w:szCs w:val="22"/>
        </w:rPr>
        <w:t>Id</w:t>
      </w:r>
      <w:r w:rsidR="004C70A9" w:rsidRPr="00CA1814">
        <w:rPr>
          <w:rFonts w:asciiTheme="minorHAnsi" w:hAnsiTheme="minorHAnsi"/>
          <w:sz w:val="22"/>
          <w:szCs w:val="22"/>
        </w:rPr>
        <w:t xml:space="preserve">entification </w:t>
      </w:r>
      <w:r w:rsidR="007E37D8">
        <w:rPr>
          <w:rFonts w:asciiTheme="minorHAnsi" w:hAnsiTheme="minorHAnsi"/>
          <w:sz w:val="22"/>
          <w:szCs w:val="22"/>
        </w:rPr>
        <w:t>of CSO’s will be done through a transparent and competitive process. E</w:t>
      </w:r>
      <w:r w:rsidR="00EB1EB7" w:rsidRPr="00CA1814">
        <w:rPr>
          <w:rFonts w:asciiTheme="minorHAnsi" w:hAnsiTheme="minorHAnsi"/>
          <w:sz w:val="22"/>
          <w:szCs w:val="22"/>
        </w:rPr>
        <w:t>ngagement</w:t>
      </w:r>
      <w:r w:rsidR="004C70A9" w:rsidRPr="00CA1814">
        <w:rPr>
          <w:rFonts w:asciiTheme="minorHAnsi" w:hAnsiTheme="minorHAnsi"/>
          <w:sz w:val="22"/>
          <w:szCs w:val="22"/>
        </w:rPr>
        <w:t xml:space="preserve"> </w:t>
      </w:r>
      <w:r w:rsidRPr="00CA1814">
        <w:rPr>
          <w:rFonts w:asciiTheme="minorHAnsi" w:hAnsiTheme="minorHAnsi"/>
          <w:sz w:val="22"/>
          <w:szCs w:val="22"/>
        </w:rPr>
        <w:t xml:space="preserve">of CSOs </w:t>
      </w:r>
      <w:r w:rsidR="004C70A9" w:rsidRPr="00CA1814">
        <w:rPr>
          <w:rFonts w:asciiTheme="minorHAnsi" w:hAnsiTheme="minorHAnsi"/>
          <w:sz w:val="22"/>
          <w:szCs w:val="22"/>
        </w:rPr>
        <w:t xml:space="preserve">will be </w:t>
      </w:r>
      <w:r w:rsidRPr="00CA1814">
        <w:rPr>
          <w:rFonts w:asciiTheme="minorHAnsi" w:hAnsiTheme="minorHAnsi"/>
          <w:sz w:val="22"/>
          <w:szCs w:val="22"/>
        </w:rPr>
        <w:t>done through</w:t>
      </w:r>
      <w:r w:rsidR="007E37D8">
        <w:rPr>
          <w:rFonts w:asciiTheme="minorHAnsi" w:hAnsiTheme="minorHAnsi"/>
          <w:sz w:val="22"/>
          <w:szCs w:val="22"/>
        </w:rPr>
        <w:t xml:space="preserve"> standard UN policies and procedures as illustrated in Appendix A.</w:t>
      </w:r>
      <w:r w:rsidRPr="00CA1814">
        <w:rPr>
          <w:rFonts w:asciiTheme="minorHAnsi" w:hAnsiTheme="minorHAnsi"/>
          <w:sz w:val="22"/>
          <w:szCs w:val="22"/>
        </w:rPr>
        <w:t xml:space="preserve"> </w:t>
      </w:r>
    </w:p>
    <w:p w:rsidR="007E37D8" w:rsidRPr="00CA1814" w:rsidRDefault="007E37D8" w:rsidP="00F30200">
      <w:pPr>
        <w:pStyle w:val="ListParagraph"/>
        <w:spacing w:line="276" w:lineRule="auto"/>
        <w:ind w:left="0"/>
        <w:jc w:val="both"/>
        <w:rPr>
          <w:rFonts w:asciiTheme="minorHAnsi" w:hAnsiTheme="minorHAnsi"/>
          <w:sz w:val="22"/>
          <w:szCs w:val="22"/>
        </w:rPr>
      </w:pPr>
    </w:p>
    <w:p w:rsidR="00F30200" w:rsidRPr="00CA1814" w:rsidRDefault="004C70A9" w:rsidP="00F30200">
      <w:pPr>
        <w:pStyle w:val="ListParagraph"/>
        <w:spacing w:line="276" w:lineRule="auto"/>
        <w:ind w:left="0"/>
        <w:jc w:val="both"/>
        <w:rPr>
          <w:rFonts w:asciiTheme="minorHAnsi" w:hAnsiTheme="minorHAnsi"/>
          <w:b/>
          <w:sz w:val="22"/>
          <w:szCs w:val="22"/>
        </w:rPr>
      </w:pPr>
      <w:r w:rsidRPr="00CA1814">
        <w:rPr>
          <w:rFonts w:asciiTheme="minorHAnsi" w:hAnsiTheme="minorHAnsi"/>
          <w:b/>
          <w:sz w:val="22"/>
          <w:szCs w:val="22"/>
        </w:rPr>
        <w:t xml:space="preserve">4.3 </w:t>
      </w:r>
      <w:r w:rsidR="003131E3" w:rsidRPr="00CA1814">
        <w:rPr>
          <w:rFonts w:asciiTheme="minorHAnsi" w:hAnsiTheme="minorHAnsi"/>
          <w:b/>
          <w:sz w:val="22"/>
          <w:szCs w:val="22"/>
        </w:rPr>
        <w:t>National level debate and dialogue on right to food;</w:t>
      </w:r>
    </w:p>
    <w:p w:rsidR="00F30200" w:rsidRPr="00CA1814" w:rsidRDefault="003131E3" w:rsidP="00F30200">
      <w:pPr>
        <w:pStyle w:val="ListParagraph"/>
        <w:tabs>
          <w:tab w:val="left" w:pos="0"/>
          <w:tab w:val="left" w:pos="450"/>
        </w:tabs>
        <w:spacing w:line="276" w:lineRule="auto"/>
        <w:ind w:left="0"/>
        <w:jc w:val="both"/>
        <w:rPr>
          <w:rFonts w:asciiTheme="minorHAnsi" w:hAnsiTheme="minorHAnsi"/>
          <w:sz w:val="22"/>
          <w:szCs w:val="22"/>
        </w:rPr>
      </w:pPr>
      <w:r w:rsidRPr="00CA1814">
        <w:rPr>
          <w:rFonts w:asciiTheme="minorHAnsi" w:hAnsiTheme="minorHAnsi"/>
          <w:sz w:val="22"/>
          <w:szCs w:val="22"/>
        </w:rPr>
        <w:t>From the research findi</w:t>
      </w:r>
      <w:r w:rsidR="007E37D8">
        <w:rPr>
          <w:rFonts w:asciiTheme="minorHAnsi" w:hAnsiTheme="minorHAnsi"/>
          <w:sz w:val="22"/>
          <w:szCs w:val="22"/>
        </w:rPr>
        <w:t xml:space="preserve">ngs above, the project will </w:t>
      </w:r>
      <w:r w:rsidR="009D60B1">
        <w:rPr>
          <w:rFonts w:asciiTheme="minorHAnsi" w:hAnsiTheme="minorHAnsi"/>
          <w:sz w:val="22"/>
          <w:szCs w:val="22"/>
        </w:rPr>
        <w:t>collaborate with</w:t>
      </w:r>
      <w:r w:rsidRPr="00CA1814">
        <w:rPr>
          <w:rFonts w:asciiTheme="minorHAnsi" w:hAnsiTheme="minorHAnsi"/>
          <w:sz w:val="22"/>
          <w:szCs w:val="22"/>
        </w:rPr>
        <w:t xml:space="preserve"> CSOs</w:t>
      </w:r>
      <w:r w:rsidR="004C70A9" w:rsidRPr="00CA1814">
        <w:rPr>
          <w:rFonts w:asciiTheme="minorHAnsi" w:hAnsiTheme="minorHAnsi"/>
          <w:sz w:val="22"/>
          <w:szCs w:val="22"/>
        </w:rPr>
        <w:t xml:space="preserve"> </w:t>
      </w:r>
      <w:r w:rsidRPr="00CA1814">
        <w:rPr>
          <w:rFonts w:asciiTheme="minorHAnsi" w:hAnsiTheme="minorHAnsi"/>
          <w:sz w:val="22"/>
          <w:szCs w:val="22"/>
        </w:rPr>
        <w:t>to prepare and present policy briefs to DCAFS, the Principal Secre</w:t>
      </w:r>
      <w:r w:rsidR="004C70A9" w:rsidRPr="00CA1814">
        <w:rPr>
          <w:rFonts w:asciiTheme="minorHAnsi" w:hAnsiTheme="minorHAnsi"/>
          <w:sz w:val="22"/>
          <w:szCs w:val="22"/>
        </w:rPr>
        <w:t>tary</w:t>
      </w:r>
      <w:r w:rsidR="00C04F0A">
        <w:rPr>
          <w:rFonts w:asciiTheme="minorHAnsi" w:hAnsiTheme="minorHAnsi"/>
          <w:sz w:val="22"/>
          <w:szCs w:val="22"/>
        </w:rPr>
        <w:t>, Relevant Directors, staff</w:t>
      </w:r>
      <w:r w:rsidR="004C70A9" w:rsidRPr="00CA1814">
        <w:rPr>
          <w:rFonts w:asciiTheme="minorHAnsi" w:hAnsiTheme="minorHAnsi"/>
          <w:sz w:val="22"/>
          <w:szCs w:val="22"/>
        </w:rPr>
        <w:t xml:space="preserve"> and the Minister in MOAFS. The project w</w:t>
      </w:r>
      <w:r w:rsidR="00341082" w:rsidRPr="00CA1814">
        <w:rPr>
          <w:rFonts w:asciiTheme="minorHAnsi" w:hAnsiTheme="minorHAnsi"/>
          <w:sz w:val="22"/>
          <w:szCs w:val="22"/>
        </w:rPr>
        <w:t>ill</w:t>
      </w:r>
      <w:r w:rsidR="004C70A9" w:rsidRPr="00CA1814">
        <w:rPr>
          <w:rFonts w:asciiTheme="minorHAnsi" w:hAnsiTheme="minorHAnsi"/>
          <w:sz w:val="22"/>
          <w:szCs w:val="22"/>
        </w:rPr>
        <w:t xml:space="preserve"> also support CSOs to conduct dialogue through </w:t>
      </w:r>
      <w:r w:rsidRPr="00CA1814">
        <w:rPr>
          <w:rFonts w:asciiTheme="minorHAnsi" w:hAnsiTheme="minorHAnsi"/>
          <w:sz w:val="22"/>
          <w:szCs w:val="22"/>
        </w:rPr>
        <w:t>stakeholder forum</w:t>
      </w:r>
      <w:r w:rsidR="00341082" w:rsidRPr="00CA1814">
        <w:rPr>
          <w:rFonts w:asciiTheme="minorHAnsi" w:hAnsiTheme="minorHAnsi"/>
          <w:sz w:val="22"/>
          <w:szCs w:val="22"/>
        </w:rPr>
        <w:t>s</w:t>
      </w:r>
      <w:r w:rsidRPr="00CA1814">
        <w:rPr>
          <w:rFonts w:asciiTheme="minorHAnsi" w:hAnsiTheme="minorHAnsi"/>
          <w:sz w:val="22"/>
          <w:szCs w:val="22"/>
        </w:rPr>
        <w:t xml:space="preserve"> focusing on research results</w:t>
      </w:r>
      <w:r w:rsidR="004C70A9" w:rsidRPr="00CA1814">
        <w:rPr>
          <w:rFonts w:asciiTheme="minorHAnsi" w:hAnsiTheme="minorHAnsi"/>
          <w:sz w:val="22"/>
          <w:szCs w:val="22"/>
        </w:rPr>
        <w:t xml:space="preserve"> among other issues related to </w:t>
      </w:r>
      <w:r w:rsidR="00182274" w:rsidRPr="00CA1814">
        <w:rPr>
          <w:rFonts w:asciiTheme="minorHAnsi" w:hAnsiTheme="minorHAnsi"/>
          <w:sz w:val="22"/>
          <w:szCs w:val="22"/>
        </w:rPr>
        <w:t xml:space="preserve">the </w:t>
      </w:r>
      <w:r w:rsidR="004C70A9" w:rsidRPr="00CA1814">
        <w:rPr>
          <w:rFonts w:asciiTheme="minorHAnsi" w:hAnsiTheme="minorHAnsi"/>
          <w:sz w:val="22"/>
          <w:szCs w:val="22"/>
        </w:rPr>
        <w:t>right to food</w:t>
      </w:r>
      <w:r w:rsidRPr="00CA1814">
        <w:rPr>
          <w:rFonts w:asciiTheme="minorHAnsi" w:hAnsiTheme="minorHAnsi"/>
          <w:sz w:val="22"/>
          <w:szCs w:val="22"/>
        </w:rPr>
        <w:t xml:space="preserve">. In addition, the project will fund CSOs to conduct national advocacy campaigns on </w:t>
      </w:r>
      <w:r w:rsidR="00182274" w:rsidRPr="00CA1814">
        <w:rPr>
          <w:rFonts w:asciiTheme="minorHAnsi" w:hAnsiTheme="minorHAnsi"/>
          <w:sz w:val="22"/>
          <w:szCs w:val="22"/>
        </w:rPr>
        <w:t xml:space="preserve">the </w:t>
      </w:r>
      <w:r w:rsidRPr="00CA1814">
        <w:rPr>
          <w:rFonts w:asciiTheme="minorHAnsi" w:hAnsiTheme="minorHAnsi"/>
          <w:sz w:val="22"/>
          <w:szCs w:val="22"/>
        </w:rPr>
        <w:t>right to food</w:t>
      </w:r>
      <w:r w:rsidR="00A173BE" w:rsidRPr="00CA1814">
        <w:rPr>
          <w:rFonts w:asciiTheme="minorHAnsi" w:hAnsiTheme="minorHAnsi"/>
          <w:sz w:val="22"/>
          <w:szCs w:val="22"/>
        </w:rPr>
        <w:t xml:space="preserve"> which will </w:t>
      </w:r>
      <w:r w:rsidR="00EB1EB7" w:rsidRPr="00CA1814">
        <w:rPr>
          <w:rFonts w:asciiTheme="minorHAnsi" w:hAnsiTheme="minorHAnsi"/>
          <w:sz w:val="22"/>
          <w:szCs w:val="22"/>
        </w:rPr>
        <w:t>include national</w:t>
      </w:r>
      <w:r w:rsidRPr="00CA1814">
        <w:rPr>
          <w:rFonts w:asciiTheme="minorHAnsi" w:hAnsiTheme="minorHAnsi"/>
          <w:sz w:val="22"/>
          <w:szCs w:val="22"/>
        </w:rPr>
        <w:t xml:space="preserve"> debates through workshops and the media to present and review research results among other things focusing on </w:t>
      </w:r>
      <w:r w:rsidRPr="00CA1814">
        <w:rPr>
          <w:rFonts w:asciiTheme="minorHAnsi" w:hAnsiTheme="minorHAnsi"/>
          <w:sz w:val="22"/>
          <w:szCs w:val="22"/>
        </w:rPr>
        <w:lastRenderedPageBreak/>
        <w:t xml:space="preserve">bottlenecks to policy implementation on </w:t>
      </w:r>
      <w:r w:rsidR="00182274" w:rsidRPr="00CA1814">
        <w:rPr>
          <w:rFonts w:asciiTheme="minorHAnsi" w:hAnsiTheme="minorHAnsi"/>
          <w:sz w:val="22"/>
          <w:szCs w:val="22"/>
        </w:rPr>
        <w:t xml:space="preserve">the </w:t>
      </w:r>
      <w:r w:rsidRPr="00CA1814">
        <w:rPr>
          <w:rFonts w:asciiTheme="minorHAnsi" w:hAnsiTheme="minorHAnsi"/>
          <w:sz w:val="22"/>
          <w:szCs w:val="22"/>
        </w:rPr>
        <w:t>right to food. The Potential CSO’s partners to be supported in the project w</w:t>
      </w:r>
      <w:r w:rsidR="004C70A9" w:rsidRPr="00CA1814">
        <w:rPr>
          <w:rFonts w:asciiTheme="minorHAnsi" w:hAnsiTheme="minorHAnsi"/>
          <w:sz w:val="22"/>
          <w:szCs w:val="22"/>
        </w:rPr>
        <w:t xml:space="preserve">ill </w:t>
      </w:r>
      <w:r w:rsidR="00EB1EB7" w:rsidRPr="00CA1814">
        <w:rPr>
          <w:rFonts w:asciiTheme="minorHAnsi" w:hAnsiTheme="minorHAnsi"/>
          <w:sz w:val="22"/>
          <w:szCs w:val="22"/>
        </w:rPr>
        <w:t>include, but not necessarily be limited to the</w:t>
      </w:r>
      <w:r w:rsidR="004C70A9" w:rsidRPr="00CA1814">
        <w:rPr>
          <w:rFonts w:asciiTheme="minorHAnsi" w:hAnsiTheme="minorHAnsi"/>
          <w:sz w:val="22"/>
          <w:szCs w:val="22"/>
        </w:rPr>
        <w:t xml:space="preserve"> following: </w:t>
      </w:r>
    </w:p>
    <w:p w:rsidR="00F30200" w:rsidRPr="00CA1814" w:rsidRDefault="00F30200" w:rsidP="00F30200">
      <w:pPr>
        <w:pStyle w:val="NoSpacing"/>
        <w:spacing w:line="276" w:lineRule="auto"/>
        <w:rPr>
          <w:rFonts w:asciiTheme="minorHAnsi" w:hAnsiTheme="minorHAnsi"/>
        </w:rPr>
      </w:pPr>
    </w:p>
    <w:p w:rsidR="00CA1814" w:rsidRDefault="00CA1814" w:rsidP="00F30200">
      <w:pPr>
        <w:pStyle w:val="NoSpacing"/>
        <w:spacing w:line="276" w:lineRule="auto"/>
        <w:ind w:left="720"/>
        <w:rPr>
          <w:rFonts w:asciiTheme="minorHAnsi" w:hAnsiTheme="minorHAnsi"/>
        </w:rPr>
      </w:pP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CISANET                           </w:t>
      </w:r>
      <w:r w:rsidRPr="00CA1814">
        <w:rPr>
          <w:rFonts w:asciiTheme="minorHAnsi" w:hAnsiTheme="minorHAnsi"/>
        </w:rPr>
        <w:tab/>
        <w:t>Civil Society Agriculture Network</w:t>
      </w:r>
    </w:p>
    <w:p w:rsidR="00F30200" w:rsidRPr="00CA1814" w:rsidRDefault="00F30200" w:rsidP="00F30200">
      <w:pPr>
        <w:pStyle w:val="NoSpacing"/>
        <w:spacing w:line="276" w:lineRule="auto"/>
        <w:ind w:left="720"/>
        <w:rPr>
          <w:rFonts w:asciiTheme="minorHAnsi" w:hAnsiTheme="minorHAnsi"/>
        </w:rPr>
      </w:pPr>
      <w:r w:rsidRPr="00CA1814">
        <w:rPr>
          <w:rFonts w:asciiTheme="minorHAnsi" w:hAnsiTheme="minorHAnsi"/>
        </w:rPr>
        <w:t xml:space="preserve">AISAM </w:t>
      </w:r>
      <w:r w:rsidRPr="00CA1814">
        <w:rPr>
          <w:rFonts w:asciiTheme="minorHAnsi" w:hAnsiTheme="minorHAnsi"/>
        </w:rPr>
        <w:tab/>
      </w:r>
      <w:r w:rsidRPr="00CA1814">
        <w:rPr>
          <w:rFonts w:asciiTheme="minorHAnsi" w:hAnsiTheme="minorHAnsi"/>
        </w:rPr>
        <w:tab/>
        <w:t xml:space="preserve">           </w:t>
      </w:r>
      <w:r w:rsidRPr="00CA1814">
        <w:rPr>
          <w:rFonts w:asciiTheme="minorHAnsi" w:hAnsiTheme="minorHAnsi"/>
        </w:rPr>
        <w:tab/>
        <w:t>Agricultural Inputs Suppliers Association of Malawi</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CADECOM </w:t>
      </w:r>
      <w:r w:rsidRPr="00CA1814">
        <w:rPr>
          <w:rFonts w:asciiTheme="minorHAnsi" w:hAnsiTheme="minorHAnsi"/>
        </w:rPr>
        <w:tab/>
      </w:r>
      <w:r w:rsidRPr="00CA1814">
        <w:rPr>
          <w:rFonts w:asciiTheme="minorHAnsi" w:hAnsiTheme="minorHAnsi"/>
        </w:rPr>
        <w:tab/>
        <w:t>Catholic Development Commission of Malawi</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CISONECC </w:t>
      </w:r>
      <w:r w:rsidRPr="00CA1814">
        <w:rPr>
          <w:rFonts w:asciiTheme="minorHAnsi" w:hAnsiTheme="minorHAnsi"/>
        </w:rPr>
        <w:tab/>
      </w:r>
      <w:r w:rsidRPr="00CA1814">
        <w:rPr>
          <w:rFonts w:asciiTheme="minorHAnsi" w:hAnsiTheme="minorHAnsi"/>
        </w:rPr>
        <w:tab/>
        <w:t>Civil Society Network on Climate Change</w:t>
      </w:r>
    </w:p>
    <w:p w:rsidR="00F30200" w:rsidRPr="00CA1814" w:rsidRDefault="003131E3" w:rsidP="00F30200">
      <w:pPr>
        <w:pStyle w:val="NoSpacing"/>
        <w:tabs>
          <w:tab w:val="left" w:pos="2880"/>
        </w:tabs>
        <w:spacing w:line="276" w:lineRule="auto"/>
        <w:ind w:left="720"/>
        <w:rPr>
          <w:rFonts w:asciiTheme="minorHAnsi" w:hAnsiTheme="minorHAnsi"/>
        </w:rPr>
      </w:pPr>
      <w:r w:rsidRPr="00CA1814">
        <w:rPr>
          <w:rFonts w:asciiTheme="minorHAnsi" w:hAnsiTheme="minorHAnsi"/>
        </w:rPr>
        <w:t xml:space="preserve">FANRPAN     </w:t>
      </w:r>
      <w:r w:rsidRPr="00CA1814">
        <w:rPr>
          <w:rFonts w:asciiTheme="minorHAnsi" w:hAnsiTheme="minorHAnsi"/>
        </w:rPr>
        <w:tab/>
        <w:t>Food, Agriculture and Natural Resources Policy Analysis  Network</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FAFOTRAJ </w:t>
      </w:r>
      <w:r w:rsidRPr="00CA1814">
        <w:rPr>
          <w:rFonts w:asciiTheme="minorHAnsi" w:hAnsiTheme="minorHAnsi"/>
        </w:rPr>
        <w:tab/>
      </w:r>
      <w:r w:rsidRPr="00CA1814">
        <w:rPr>
          <w:rFonts w:asciiTheme="minorHAnsi" w:hAnsiTheme="minorHAnsi"/>
        </w:rPr>
        <w:tab/>
        <w:t>Farmers Forum for Trade and Social Justice</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FOSANET </w:t>
      </w:r>
      <w:r w:rsidRPr="00CA1814">
        <w:rPr>
          <w:rFonts w:asciiTheme="minorHAnsi" w:hAnsiTheme="minorHAnsi"/>
        </w:rPr>
        <w:tab/>
      </w:r>
      <w:r w:rsidRPr="00CA1814">
        <w:rPr>
          <w:rFonts w:asciiTheme="minorHAnsi" w:hAnsiTheme="minorHAnsi"/>
        </w:rPr>
        <w:tab/>
        <w:t>Food Security Advocacy Network</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FUM </w:t>
      </w:r>
      <w:r w:rsidRPr="00CA1814">
        <w:rPr>
          <w:rFonts w:asciiTheme="minorHAnsi" w:hAnsiTheme="minorHAnsi"/>
        </w:rPr>
        <w:tab/>
      </w:r>
      <w:r w:rsidRPr="00CA1814">
        <w:rPr>
          <w:rFonts w:asciiTheme="minorHAnsi" w:hAnsiTheme="minorHAnsi"/>
        </w:rPr>
        <w:tab/>
      </w:r>
      <w:r w:rsidRPr="00CA1814">
        <w:rPr>
          <w:rFonts w:asciiTheme="minorHAnsi" w:hAnsiTheme="minorHAnsi"/>
        </w:rPr>
        <w:tab/>
        <w:t>Farmers Union of Malawi</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GTPAM </w:t>
      </w:r>
      <w:r w:rsidRPr="00CA1814">
        <w:rPr>
          <w:rFonts w:asciiTheme="minorHAnsi" w:hAnsiTheme="minorHAnsi"/>
        </w:rPr>
        <w:tab/>
      </w:r>
      <w:r w:rsidRPr="00CA1814">
        <w:rPr>
          <w:rFonts w:asciiTheme="minorHAnsi" w:hAnsiTheme="minorHAnsi"/>
        </w:rPr>
        <w:tab/>
        <w:t>Grain Traders and Processors Association of Malawi</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HRCC </w:t>
      </w:r>
      <w:r w:rsidRPr="00CA1814">
        <w:rPr>
          <w:rFonts w:asciiTheme="minorHAnsi" w:hAnsiTheme="minorHAnsi"/>
        </w:rPr>
        <w:tab/>
      </w:r>
      <w:r w:rsidRPr="00CA1814">
        <w:rPr>
          <w:rFonts w:asciiTheme="minorHAnsi" w:hAnsiTheme="minorHAnsi"/>
        </w:rPr>
        <w:tab/>
      </w:r>
      <w:r w:rsidRPr="00CA1814">
        <w:rPr>
          <w:rFonts w:asciiTheme="minorHAnsi" w:hAnsiTheme="minorHAnsi"/>
        </w:rPr>
        <w:tab/>
        <w:t>Human Rights Consultative Committee</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MALEZA </w:t>
      </w:r>
      <w:r w:rsidRPr="00CA1814">
        <w:rPr>
          <w:rFonts w:asciiTheme="minorHAnsi" w:hAnsiTheme="minorHAnsi"/>
        </w:rPr>
        <w:tab/>
      </w:r>
      <w:r w:rsidRPr="00CA1814">
        <w:rPr>
          <w:rFonts w:asciiTheme="minorHAnsi" w:hAnsiTheme="minorHAnsi"/>
        </w:rPr>
        <w:tab/>
        <w:t>Malawi Enterprise Zone Association</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MEHN </w:t>
      </w:r>
      <w:r w:rsidRPr="00CA1814">
        <w:rPr>
          <w:rFonts w:asciiTheme="minorHAnsi" w:hAnsiTheme="minorHAnsi"/>
        </w:rPr>
        <w:tab/>
      </w:r>
      <w:r w:rsidRPr="00CA1814">
        <w:rPr>
          <w:rFonts w:asciiTheme="minorHAnsi" w:hAnsiTheme="minorHAnsi"/>
        </w:rPr>
        <w:tab/>
      </w:r>
      <w:r w:rsidRPr="00CA1814">
        <w:rPr>
          <w:rFonts w:asciiTheme="minorHAnsi" w:hAnsiTheme="minorHAnsi"/>
        </w:rPr>
        <w:tab/>
        <w:t>Malawi Health Equity Network</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MEJN </w:t>
      </w:r>
      <w:r w:rsidRPr="00CA1814">
        <w:rPr>
          <w:rFonts w:asciiTheme="minorHAnsi" w:hAnsiTheme="minorHAnsi"/>
        </w:rPr>
        <w:tab/>
      </w:r>
      <w:r w:rsidRPr="00CA1814">
        <w:rPr>
          <w:rFonts w:asciiTheme="minorHAnsi" w:hAnsiTheme="minorHAnsi"/>
        </w:rPr>
        <w:tab/>
      </w:r>
      <w:r w:rsidRPr="00CA1814">
        <w:rPr>
          <w:rFonts w:asciiTheme="minorHAnsi" w:hAnsiTheme="minorHAnsi"/>
        </w:rPr>
        <w:tab/>
        <w:t>Malawi Economic Justice Network</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NASFAM </w:t>
      </w:r>
      <w:r w:rsidRPr="00CA1814">
        <w:rPr>
          <w:rFonts w:asciiTheme="minorHAnsi" w:hAnsiTheme="minorHAnsi"/>
        </w:rPr>
        <w:tab/>
      </w:r>
      <w:r w:rsidRPr="00CA1814">
        <w:rPr>
          <w:rFonts w:asciiTheme="minorHAnsi" w:hAnsiTheme="minorHAnsi"/>
        </w:rPr>
        <w:tab/>
        <w:t>National Association of Smallholder Farmer in Malawi</w:t>
      </w:r>
    </w:p>
    <w:p w:rsidR="00F30200" w:rsidRPr="00CA1814" w:rsidRDefault="003131E3" w:rsidP="00F30200">
      <w:pPr>
        <w:pStyle w:val="NoSpacing"/>
        <w:spacing w:line="276" w:lineRule="auto"/>
        <w:ind w:left="720"/>
        <w:rPr>
          <w:rFonts w:asciiTheme="minorHAnsi" w:hAnsiTheme="minorHAnsi"/>
        </w:rPr>
      </w:pPr>
      <w:r w:rsidRPr="00CA1814">
        <w:rPr>
          <w:rFonts w:asciiTheme="minorHAnsi" w:hAnsiTheme="minorHAnsi"/>
        </w:rPr>
        <w:t xml:space="preserve">STAM </w:t>
      </w:r>
      <w:r w:rsidRPr="00CA1814">
        <w:rPr>
          <w:rFonts w:asciiTheme="minorHAnsi" w:hAnsiTheme="minorHAnsi"/>
        </w:rPr>
        <w:tab/>
      </w:r>
      <w:r w:rsidRPr="00CA1814">
        <w:rPr>
          <w:rFonts w:asciiTheme="minorHAnsi" w:hAnsiTheme="minorHAnsi"/>
        </w:rPr>
        <w:tab/>
      </w:r>
      <w:r w:rsidRPr="00CA1814">
        <w:rPr>
          <w:rFonts w:asciiTheme="minorHAnsi" w:hAnsiTheme="minorHAnsi"/>
        </w:rPr>
        <w:tab/>
        <w:t>Seed Traders association of Malawi</w:t>
      </w:r>
    </w:p>
    <w:p w:rsidR="004C70A9" w:rsidRPr="00CA1814" w:rsidRDefault="004C70A9" w:rsidP="00F30200">
      <w:pPr>
        <w:pStyle w:val="NoSpacing"/>
        <w:spacing w:line="276" w:lineRule="auto"/>
        <w:ind w:left="720"/>
        <w:rPr>
          <w:rFonts w:asciiTheme="minorHAnsi" w:hAnsiTheme="minorHAnsi"/>
        </w:rPr>
      </w:pPr>
      <w:r w:rsidRPr="00CA1814">
        <w:rPr>
          <w:rFonts w:asciiTheme="minorHAnsi" w:hAnsiTheme="minorHAnsi"/>
        </w:rPr>
        <w:t>IPA</w:t>
      </w:r>
      <w:r w:rsidRPr="00CA1814">
        <w:rPr>
          <w:rFonts w:asciiTheme="minorHAnsi" w:hAnsiTheme="minorHAnsi"/>
        </w:rPr>
        <w:tab/>
      </w:r>
      <w:r w:rsidRPr="00CA1814">
        <w:rPr>
          <w:rFonts w:asciiTheme="minorHAnsi" w:hAnsiTheme="minorHAnsi"/>
        </w:rPr>
        <w:tab/>
      </w:r>
      <w:r w:rsidRPr="00CA1814">
        <w:rPr>
          <w:rFonts w:asciiTheme="minorHAnsi" w:hAnsiTheme="minorHAnsi"/>
        </w:rPr>
        <w:tab/>
        <w:t>Innovation for Poverty Action</w:t>
      </w:r>
    </w:p>
    <w:p w:rsidR="00F30200" w:rsidRPr="00CA1814" w:rsidRDefault="00F30200" w:rsidP="00F30200">
      <w:pPr>
        <w:pStyle w:val="FootnoteText"/>
        <w:spacing w:line="276" w:lineRule="auto"/>
        <w:rPr>
          <w:rFonts w:asciiTheme="minorHAnsi" w:hAnsiTheme="minorHAnsi"/>
          <w:sz w:val="22"/>
          <w:szCs w:val="22"/>
        </w:rPr>
      </w:pPr>
    </w:p>
    <w:p w:rsidR="00F30200" w:rsidRPr="00CA1814" w:rsidRDefault="004C70A9" w:rsidP="00F30200">
      <w:pPr>
        <w:pStyle w:val="ListParagraph"/>
        <w:spacing w:line="276" w:lineRule="auto"/>
        <w:ind w:left="0"/>
        <w:jc w:val="both"/>
        <w:rPr>
          <w:rFonts w:asciiTheme="minorHAnsi" w:hAnsiTheme="minorHAnsi"/>
          <w:b/>
          <w:sz w:val="22"/>
          <w:szCs w:val="22"/>
        </w:rPr>
      </w:pPr>
      <w:r w:rsidRPr="00CA1814">
        <w:rPr>
          <w:rFonts w:asciiTheme="minorHAnsi" w:hAnsiTheme="minorHAnsi"/>
          <w:b/>
          <w:sz w:val="22"/>
          <w:szCs w:val="22"/>
        </w:rPr>
        <w:t xml:space="preserve">4.4 </w:t>
      </w:r>
      <w:r w:rsidR="00771404" w:rsidRPr="00CA1814">
        <w:rPr>
          <w:rFonts w:asciiTheme="minorHAnsi" w:hAnsiTheme="minorHAnsi"/>
          <w:b/>
          <w:sz w:val="22"/>
          <w:szCs w:val="22"/>
        </w:rPr>
        <w:t xml:space="preserve">Community based right </w:t>
      </w:r>
      <w:r w:rsidR="003131E3" w:rsidRPr="00CA1814">
        <w:rPr>
          <w:rFonts w:asciiTheme="minorHAnsi" w:hAnsiTheme="minorHAnsi"/>
          <w:b/>
          <w:sz w:val="22"/>
          <w:szCs w:val="22"/>
        </w:rPr>
        <w:t>based approach to food</w:t>
      </w:r>
      <w:r w:rsidR="009D60B1">
        <w:rPr>
          <w:rFonts w:asciiTheme="minorHAnsi" w:hAnsiTheme="minorHAnsi"/>
          <w:b/>
          <w:sz w:val="22"/>
          <w:szCs w:val="22"/>
        </w:rPr>
        <w:t xml:space="preserve"> dialogue.</w:t>
      </w:r>
    </w:p>
    <w:p w:rsidR="00393243" w:rsidRPr="00CA1814" w:rsidRDefault="00393243" w:rsidP="00393243">
      <w:pPr>
        <w:spacing w:line="276" w:lineRule="auto"/>
        <w:jc w:val="both"/>
        <w:rPr>
          <w:rFonts w:asciiTheme="minorHAnsi" w:hAnsiTheme="minorHAnsi"/>
          <w:sz w:val="22"/>
          <w:szCs w:val="22"/>
        </w:rPr>
      </w:pPr>
      <w:r w:rsidRPr="00CA1814">
        <w:rPr>
          <w:rFonts w:asciiTheme="minorHAnsi" w:hAnsiTheme="minorHAnsi"/>
          <w:sz w:val="22"/>
          <w:szCs w:val="22"/>
        </w:rPr>
        <w:t>The project will fund CSOs to organize grassroots dialogue on the rights based approach to food and nutrition</w:t>
      </w:r>
      <w:r w:rsidR="00341082" w:rsidRPr="00CA1814">
        <w:rPr>
          <w:rFonts w:asciiTheme="minorHAnsi" w:hAnsiTheme="minorHAnsi"/>
          <w:sz w:val="22"/>
          <w:szCs w:val="22"/>
        </w:rPr>
        <w:t xml:space="preserve"> building on the experience of</w:t>
      </w:r>
      <w:r w:rsidRPr="00CA1814">
        <w:rPr>
          <w:rFonts w:asciiTheme="minorHAnsi" w:hAnsiTheme="minorHAnsi"/>
          <w:sz w:val="22"/>
          <w:szCs w:val="22"/>
        </w:rPr>
        <w:t xml:space="preserve"> the Democracy Consolidation Programme (DCP) currently being implemented by UNDP in 19 districts with plans to add 4 districts in 2014.  The DCP has a network of 617 Community Based Human Rights Facilitators (CBFs) and 2,529 Community Human Rights Committees (CRCs) [with a membership of about ten people each, approximately 40% of whom are women] in the (19) districts across the country</w:t>
      </w:r>
      <w:r w:rsidR="009D60B1">
        <w:rPr>
          <w:rFonts w:asciiTheme="minorHAnsi" w:hAnsiTheme="minorHAnsi"/>
          <w:sz w:val="22"/>
          <w:szCs w:val="22"/>
        </w:rPr>
        <w:t xml:space="preserve"> and 62 Radio Listening Clubs 9RLCs) [with a membership of about ten people each, approximately 60% of whom are women] in 27 districts across the country</w:t>
      </w:r>
      <w:r w:rsidRPr="00CA1814">
        <w:rPr>
          <w:rFonts w:asciiTheme="minorHAnsi" w:hAnsiTheme="minorHAnsi"/>
          <w:sz w:val="22"/>
          <w:szCs w:val="22"/>
        </w:rPr>
        <w:t>.</w:t>
      </w:r>
      <w:r w:rsidR="009D60B1">
        <w:rPr>
          <w:rFonts w:asciiTheme="minorHAnsi" w:hAnsiTheme="minorHAnsi"/>
          <w:sz w:val="22"/>
          <w:szCs w:val="22"/>
        </w:rPr>
        <w:t xml:space="preserve"> CRCs and RLCs are established and operate at Group Village Headman level.</w:t>
      </w:r>
      <w:r w:rsidRPr="00CA1814">
        <w:rPr>
          <w:rFonts w:asciiTheme="minorHAnsi" w:hAnsiTheme="minorHAnsi"/>
          <w:sz w:val="22"/>
          <w:szCs w:val="22"/>
        </w:rPr>
        <w:t xml:space="preserve"> The Facilitators and committees work in their localities on </w:t>
      </w:r>
      <w:r w:rsidR="00341082" w:rsidRPr="00CA1814">
        <w:rPr>
          <w:rFonts w:asciiTheme="minorHAnsi" w:hAnsiTheme="minorHAnsi"/>
          <w:sz w:val="22"/>
          <w:szCs w:val="22"/>
        </w:rPr>
        <w:t xml:space="preserve">a </w:t>
      </w:r>
      <w:r w:rsidRPr="00CA1814">
        <w:rPr>
          <w:rFonts w:asciiTheme="minorHAnsi" w:hAnsiTheme="minorHAnsi"/>
          <w:sz w:val="22"/>
          <w:szCs w:val="22"/>
        </w:rPr>
        <w:t xml:space="preserve">voluntary basis. The volunteers support the programme’s community mobilization and consensus building strategies apart from providing leadership to community interface with duty bearers on various governance and human rights issues. </w:t>
      </w:r>
      <w:r w:rsidR="009D60B1">
        <w:rPr>
          <w:rFonts w:asciiTheme="minorHAnsi" w:hAnsiTheme="minorHAnsi"/>
          <w:sz w:val="22"/>
          <w:szCs w:val="22"/>
        </w:rPr>
        <w:t>DCP also supports four (4) media projects that mainly complement the grass root based projects through timely provision of appropriate information to the citizenry as well as acting as a channel for the citizens to air out their views on various governance and human rights issues as well as get feedback from the appropriate duty bearers. DCP promotes use of the Rights Based Approach to Programming and Results Based Management</w:t>
      </w:r>
      <w:r w:rsidR="009D60B1" w:rsidRPr="00632FB6">
        <w:rPr>
          <w:rFonts w:asciiTheme="minorHAnsi" w:hAnsiTheme="minorHAnsi"/>
          <w:sz w:val="22"/>
          <w:szCs w:val="22"/>
        </w:rPr>
        <w:t xml:space="preserve"> </w:t>
      </w:r>
      <w:r w:rsidR="009D60B1">
        <w:rPr>
          <w:rFonts w:asciiTheme="minorHAnsi" w:hAnsiTheme="minorHAnsi"/>
          <w:sz w:val="22"/>
          <w:szCs w:val="22"/>
        </w:rPr>
        <w:t>at grass root level.</w:t>
      </w:r>
    </w:p>
    <w:p w:rsidR="00393243" w:rsidRPr="00CA1814" w:rsidRDefault="00393243" w:rsidP="00393243">
      <w:pPr>
        <w:spacing w:line="276" w:lineRule="auto"/>
        <w:jc w:val="both"/>
        <w:rPr>
          <w:rFonts w:asciiTheme="minorHAnsi" w:hAnsiTheme="minorHAnsi"/>
          <w:sz w:val="22"/>
          <w:szCs w:val="22"/>
        </w:rPr>
      </w:pPr>
    </w:p>
    <w:p w:rsidR="000B15E2" w:rsidRPr="00CA1814" w:rsidRDefault="00393243" w:rsidP="00393243">
      <w:pPr>
        <w:spacing w:line="276" w:lineRule="auto"/>
        <w:jc w:val="both"/>
        <w:rPr>
          <w:rFonts w:asciiTheme="minorHAnsi" w:hAnsiTheme="minorHAnsi"/>
          <w:sz w:val="22"/>
          <w:szCs w:val="22"/>
        </w:rPr>
      </w:pPr>
      <w:r w:rsidRPr="00CA1814">
        <w:rPr>
          <w:rFonts w:asciiTheme="minorHAnsi" w:hAnsiTheme="minorHAnsi"/>
          <w:sz w:val="22"/>
          <w:szCs w:val="22"/>
        </w:rPr>
        <w:t xml:space="preserve">The Special Rapporteur’s report recognized the significance of building the </w:t>
      </w:r>
      <w:r w:rsidR="00EB1EB7" w:rsidRPr="00CA1814">
        <w:rPr>
          <w:rFonts w:asciiTheme="minorHAnsi" w:hAnsiTheme="minorHAnsi"/>
          <w:sz w:val="22"/>
          <w:szCs w:val="22"/>
        </w:rPr>
        <w:t>capacity of</w:t>
      </w:r>
      <w:r w:rsidRPr="00CA1814">
        <w:rPr>
          <w:rFonts w:asciiTheme="minorHAnsi" w:hAnsiTheme="minorHAnsi"/>
          <w:sz w:val="22"/>
          <w:szCs w:val="22"/>
        </w:rPr>
        <w:t xml:space="preserve"> the grassroots in the districts and village communities </w:t>
      </w:r>
      <w:r w:rsidR="000B15E2" w:rsidRPr="00CA1814">
        <w:rPr>
          <w:rFonts w:asciiTheme="minorHAnsi" w:hAnsiTheme="minorHAnsi"/>
          <w:sz w:val="22"/>
          <w:szCs w:val="22"/>
        </w:rPr>
        <w:t>t</w:t>
      </w:r>
      <w:r w:rsidRPr="00CA1814">
        <w:rPr>
          <w:rFonts w:asciiTheme="minorHAnsi" w:hAnsiTheme="minorHAnsi" w:cs="TradeGothicLTStd"/>
          <w:sz w:val="22"/>
          <w:szCs w:val="22"/>
        </w:rPr>
        <w:t xml:space="preserve">o enhance the attainment </w:t>
      </w:r>
      <w:r w:rsidR="00EB1EB7" w:rsidRPr="00CA1814">
        <w:rPr>
          <w:rFonts w:asciiTheme="minorHAnsi" w:hAnsiTheme="minorHAnsi" w:cs="TradeGothicLTStd"/>
          <w:sz w:val="22"/>
          <w:szCs w:val="22"/>
        </w:rPr>
        <w:t>of the</w:t>
      </w:r>
      <w:r w:rsidRPr="00CA1814">
        <w:rPr>
          <w:rFonts w:asciiTheme="minorHAnsi" w:hAnsiTheme="minorHAnsi" w:cs="TradeGothicLTStd"/>
          <w:sz w:val="22"/>
          <w:szCs w:val="22"/>
        </w:rPr>
        <w:t xml:space="preserve"> right</w:t>
      </w:r>
      <w:r w:rsidR="000B15E2" w:rsidRPr="00CA1814">
        <w:rPr>
          <w:rFonts w:asciiTheme="minorHAnsi" w:hAnsiTheme="minorHAnsi" w:cs="TradeGothicLTStd"/>
          <w:sz w:val="22"/>
          <w:szCs w:val="22"/>
        </w:rPr>
        <w:t xml:space="preserve"> to food</w:t>
      </w:r>
      <w:r w:rsidRPr="00CA1814">
        <w:rPr>
          <w:rFonts w:asciiTheme="minorHAnsi" w:hAnsiTheme="minorHAnsi" w:cs="TradeGothicLTStd"/>
          <w:sz w:val="22"/>
          <w:szCs w:val="22"/>
        </w:rPr>
        <w:t xml:space="preserve"> and effectively provide the impetus required to ensure that government moves towards recognition and promotion of the right</w:t>
      </w:r>
      <w:r w:rsidR="00760F1B" w:rsidRPr="00CA1814">
        <w:rPr>
          <w:rFonts w:asciiTheme="minorHAnsi" w:hAnsiTheme="minorHAnsi" w:cs="TradeGothicLTStd"/>
          <w:sz w:val="22"/>
          <w:szCs w:val="22"/>
        </w:rPr>
        <w:t xml:space="preserve"> and </w:t>
      </w:r>
      <w:r w:rsidRPr="00CA1814">
        <w:rPr>
          <w:rFonts w:asciiTheme="minorHAnsi" w:hAnsiTheme="minorHAnsi" w:cs="TradeGothicLTStd"/>
          <w:sz w:val="22"/>
          <w:szCs w:val="22"/>
        </w:rPr>
        <w:t xml:space="preserve"> </w:t>
      </w:r>
      <w:r w:rsidR="00760F1B" w:rsidRPr="00CA1814">
        <w:rPr>
          <w:rFonts w:asciiTheme="minorHAnsi" w:hAnsiTheme="minorHAnsi" w:cs="TradeGothicLTStd"/>
          <w:sz w:val="22"/>
          <w:szCs w:val="22"/>
        </w:rPr>
        <w:t xml:space="preserve">establishment of </w:t>
      </w:r>
      <w:r w:rsidRPr="00CA1814">
        <w:rPr>
          <w:rFonts w:asciiTheme="minorHAnsi" w:hAnsiTheme="minorHAnsi" w:cs="TradeGothicLTStd"/>
          <w:sz w:val="22"/>
          <w:szCs w:val="22"/>
        </w:rPr>
        <w:t>accountability mechanisms</w:t>
      </w:r>
      <w:r w:rsidR="00760F1B" w:rsidRPr="00CA1814">
        <w:rPr>
          <w:rFonts w:asciiTheme="minorHAnsi" w:hAnsiTheme="minorHAnsi" w:cs="TradeGothicLTStd"/>
          <w:sz w:val="22"/>
          <w:szCs w:val="22"/>
        </w:rPr>
        <w:t>:</w:t>
      </w:r>
      <w:r w:rsidRPr="00CA1814">
        <w:rPr>
          <w:rFonts w:asciiTheme="minorHAnsi" w:hAnsiTheme="minorHAnsi" w:cs="TradeGothicLTStd"/>
          <w:sz w:val="22"/>
          <w:szCs w:val="22"/>
        </w:rPr>
        <w:t xml:space="preserve"> i.e. allowing people (rights-holders) to hold </w:t>
      </w:r>
      <w:r w:rsidRPr="00CA1814">
        <w:rPr>
          <w:rFonts w:asciiTheme="minorHAnsi" w:hAnsiTheme="minorHAnsi" w:cs="TradeGothicLTStd"/>
          <w:sz w:val="22"/>
          <w:szCs w:val="22"/>
        </w:rPr>
        <w:lastRenderedPageBreak/>
        <w:t xml:space="preserve">governments and other duty-bearers accountable for </w:t>
      </w:r>
      <w:r w:rsidR="00715D7D">
        <w:rPr>
          <w:rFonts w:asciiTheme="minorHAnsi" w:hAnsiTheme="minorHAnsi" w:cs="TradeGothicLTStd"/>
          <w:sz w:val="22"/>
          <w:szCs w:val="22"/>
        </w:rPr>
        <w:t>taking</w:t>
      </w:r>
      <w:r w:rsidRPr="00CA1814">
        <w:rPr>
          <w:rFonts w:asciiTheme="minorHAnsi" w:hAnsiTheme="minorHAnsi" w:cs="TradeGothicLTStd"/>
          <w:sz w:val="22"/>
          <w:szCs w:val="22"/>
        </w:rPr>
        <w:t xml:space="preserve"> appropriate action. This requires empowering the people, especially vulnerable groups, with knowledge and skills on the right to food</w:t>
      </w:r>
      <w:r w:rsidR="007459B0" w:rsidRPr="00CA1814">
        <w:rPr>
          <w:rFonts w:asciiTheme="minorHAnsi" w:hAnsiTheme="minorHAnsi" w:cs="TradeGothicLTStd"/>
          <w:sz w:val="22"/>
          <w:szCs w:val="22"/>
        </w:rPr>
        <w:t xml:space="preserve"> as well as working with duty bearers to increase their understanding of their responsibility to communities with respect to the promotion and protection of the right to food</w:t>
      </w:r>
      <w:r w:rsidRPr="00CA1814">
        <w:rPr>
          <w:rFonts w:asciiTheme="minorHAnsi" w:hAnsiTheme="minorHAnsi" w:cs="TradeGothicLTStd"/>
          <w:sz w:val="22"/>
          <w:szCs w:val="22"/>
        </w:rPr>
        <w:t xml:space="preserve">. </w:t>
      </w:r>
    </w:p>
    <w:p w:rsidR="000B15E2" w:rsidRPr="00CA1814" w:rsidRDefault="000B15E2" w:rsidP="00393243">
      <w:pPr>
        <w:spacing w:line="276" w:lineRule="auto"/>
        <w:jc w:val="both"/>
        <w:rPr>
          <w:rFonts w:asciiTheme="minorHAnsi" w:hAnsiTheme="minorHAnsi"/>
          <w:sz w:val="22"/>
          <w:szCs w:val="22"/>
        </w:rPr>
      </w:pPr>
    </w:p>
    <w:p w:rsidR="000B15E2" w:rsidRDefault="009D60B1" w:rsidP="00393243">
      <w:pPr>
        <w:spacing w:line="276" w:lineRule="auto"/>
        <w:jc w:val="both"/>
        <w:rPr>
          <w:rFonts w:asciiTheme="minorHAnsi" w:hAnsiTheme="minorHAnsi"/>
          <w:sz w:val="22"/>
          <w:szCs w:val="22"/>
        </w:rPr>
      </w:pPr>
      <w:r>
        <w:rPr>
          <w:rFonts w:asciiTheme="minorHAnsi" w:hAnsiTheme="minorHAnsi"/>
          <w:sz w:val="22"/>
          <w:szCs w:val="22"/>
        </w:rPr>
        <w:t xml:space="preserve">The project proposes to </w:t>
      </w:r>
      <w:r w:rsidR="00393243" w:rsidRPr="00CA1814">
        <w:rPr>
          <w:rFonts w:asciiTheme="minorHAnsi" w:hAnsiTheme="minorHAnsi"/>
          <w:sz w:val="22"/>
          <w:szCs w:val="22"/>
        </w:rPr>
        <w:t xml:space="preserve">expand the mandate of the DCP volunteer structures to include a special focus on the right to food. This will entail building capacity (knowledge and skills) </w:t>
      </w:r>
      <w:r>
        <w:rPr>
          <w:rFonts w:asciiTheme="minorHAnsi" w:hAnsiTheme="minorHAnsi"/>
          <w:sz w:val="22"/>
          <w:szCs w:val="22"/>
        </w:rPr>
        <w:t xml:space="preserve">through training </w:t>
      </w:r>
      <w:r w:rsidR="00393243" w:rsidRPr="00CA1814">
        <w:rPr>
          <w:rFonts w:asciiTheme="minorHAnsi" w:hAnsiTheme="minorHAnsi"/>
          <w:sz w:val="22"/>
          <w:szCs w:val="22"/>
        </w:rPr>
        <w:t>of t</w:t>
      </w:r>
      <w:r>
        <w:rPr>
          <w:rFonts w:asciiTheme="minorHAnsi" w:hAnsiTheme="minorHAnsi"/>
          <w:sz w:val="22"/>
          <w:szCs w:val="22"/>
        </w:rPr>
        <w:t xml:space="preserve">he 617 CBFs, </w:t>
      </w:r>
      <w:r w:rsidR="00393243" w:rsidRPr="00CA1814">
        <w:rPr>
          <w:rFonts w:asciiTheme="minorHAnsi" w:hAnsiTheme="minorHAnsi"/>
          <w:sz w:val="22"/>
          <w:szCs w:val="22"/>
        </w:rPr>
        <w:t>2, 529 CRCs</w:t>
      </w:r>
      <w:r>
        <w:rPr>
          <w:rFonts w:asciiTheme="minorHAnsi" w:hAnsiTheme="minorHAnsi"/>
          <w:sz w:val="22"/>
          <w:szCs w:val="22"/>
        </w:rPr>
        <w:t xml:space="preserve"> and 61 RLC’s</w:t>
      </w:r>
      <w:r w:rsidR="00393243" w:rsidRPr="00CA1814">
        <w:rPr>
          <w:rFonts w:asciiTheme="minorHAnsi" w:hAnsiTheme="minorHAnsi"/>
          <w:sz w:val="22"/>
          <w:szCs w:val="22"/>
        </w:rPr>
        <w:t xml:space="preserve"> on the right to food, that is, empowering them with knowledge and skills to identify community challenges on the  right to food, undertake appropriate  analysis on causative factors, identify appropriate duty bearers  and undertake dialogue and advocacy. The CBFs and CRCs will also undertake awareness campaigns on the right to food in their localities</w:t>
      </w:r>
      <w:r>
        <w:rPr>
          <w:rFonts w:asciiTheme="minorHAnsi" w:hAnsiTheme="minorHAnsi"/>
          <w:sz w:val="22"/>
          <w:szCs w:val="22"/>
        </w:rPr>
        <w:t xml:space="preserve"> and provide leadership in</w:t>
      </w:r>
      <w:r w:rsidR="00B24444">
        <w:rPr>
          <w:rFonts w:asciiTheme="minorHAnsi" w:hAnsiTheme="minorHAnsi"/>
          <w:sz w:val="22"/>
          <w:szCs w:val="22"/>
        </w:rPr>
        <w:t>:</w:t>
      </w:r>
    </w:p>
    <w:p w:rsidR="00B24444" w:rsidRPr="00CA1814" w:rsidRDefault="00B24444" w:rsidP="00393243">
      <w:pPr>
        <w:spacing w:line="276" w:lineRule="auto"/>
        <w:jc w:val="both"/>
        <w:rPr>
          <w:rFonts w:asciiTheme="minorHAnsi" w:hAnsiTheme="minorHAnsi"/>
          <w:sz w:val="22"/>
          <w:szCs w:val="22"/>
        </w:rPr>
      </w:pPr>
    </w:p>
    <w:p w:rsidR="00B24444" w:rsidRDefault="00B24444" w:rsidP="000B15E2">
      <w:pPr>
        <w:pStyle w:val="ListParagraph"/>
        <w:numPr>
          <w:ilvl w:val="0"/>
          <w:numId w:val="34"/>
        </w:numPr>
        <w:tabs>
          <w:tab w:val="left" w:pos="360"/>
        </w:tabs>
        <w:spacing w:line="276" w:lineRule="auto"/>
        <w:ind w:left="0" w:firstLine="360"/>
        <w:contextualSpacing w:val="0"/>
        <w:jc w:val="both"/>
        <w:rPr>
          <w:rFonts w:asciiTheme="minorHAnsi" w:hAnsiTheme="minorHAnsi"/>
          <w:sz w:val="22"/>
          <w:szCs w:val="22"/>
        </w:rPr>
      </w:pPr>
      <w:r>
        <w:rPr>
          <w:rFonts w:asciiTheme="minorHAnsi" w:hAnsiTheme="minorHAnsi"/>
          <w:sz w:val="22"/>
          <w:szCs w:val="22"/>
        </w:rPr>
        <w:t>The identification of challenges on the right to food;</w:t>
      </w:r>
    </w:p>
    <w:p w:rsidR="00B24444" w:rsidRDefault="00B24444" w:rsidP="000B15E2">
      <w:pPr>
        <w:pStyle w:val="ListParagraph"/>
        <w:numPr>
          <w:ilvl w:val="0"/>
          <w:numId w:val="34"/>
        </w:numPr>
        <w:tabs>
          <w:tab w:val="left" w:pos="360"/>
        </w:tabs>
        <w:spacing w:line="276" w:lineRule="auto"/>
        <w:ind w:left="0" w:firstLine="360"/>
        <w:contextualSpacing w:val="0"/>
        <w:jc w:val="both"/>
        <w:rPr>
          <w:rFonts w:asciiTheme="minorHAnsi" w:hAnsiTheme="minorHAnsi"/>
          <w:sz w:val="22"/>
          <w:szCs w:val="22"/>
        </w:rPr>
      </w:pPr>
      <w:r>
        <w:rPr>
          <w:rFonts w:asciiTheme="minorHAnsi" w:hAnsiTheme="minorHAnsi"/>
          <w:sz w:val="22"/>
          <w:szCs w:val="22"/>
        </w:rPr>
        <w:t>Community prioritisation and analysis on causative factors of the challenges</w:t>
      </w:r>
    </w:p>
    <w:p w:rsidR="00B24444" w:rsidRDefault="00B24444" w:rsidP="000B15E2">
      <w:pPr>
        <w:pStyle w:val="ListParagraph"/>
        <w:numPr>
          <w:ilvl w:val="0"/>
          <w:numId w:val="34"/>
        </w:numPr>
        <w:tabs>
          <w:tab w:val="left" w:pos="360"/>
        </w:tabs>
        <w:spacing w:line="276" w:lineRule="auto"/>
        <w:ind w:left="0" w:firstLine="360"/>
        <w:contextualSpacing w:val="0"/>
        <w:jc w:val="both"/>
        <w:rPr>
          <w:rFonts w:asciiTheme="minorHAnsi" w:hAnsiTheme="minorHAnsi"/>
          <w:sz w:val="22"/>
          <w:szCs w:val="22"/>
        </w:rPr>
      </w:pPr>
      <w:r>
        <w:rPr>
          <w:rFonts w:asciiTheme="minorHAnsi" w:hAnsiTheme="minorHAnsi"/>
          <w:sz w:val="22"/>
          <w:szCs w:val="22"/>
        </w:rPr>
        <w:t xml:space="preserve">Community analysis on how the challenge is impacting each demographic group, especially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vulnerable groups</w:t>
      </w:r>
    </w:p>
    <w:p w:rsidR="00393243" w:rsidRDefault="00393243" w:rsidP="000B15E2">
      <w:pPr>
        <w:pStyle w:val="ListParagraph"/>
        <w:numPr>
          <w:ilvl w:val="0"/>
          <w:numId w:val="34"/>
        </w:numPr>
        <w:tabs>
          <w:tab w:val="left" w:pos="360"/>
        </w:tabs>
        <w:spacing w:line="276" w:lineRule="auto"/>
        <w:ind w:left="0" w:firstLine="360"/>
        <w:contextualSpacing w:val="0"/>
        <w:jc w:val="both"/>
        <w:rPr>
          <w:rFonts w:asciiTheme="minorHAnsi" w:hAnsiTheme="minorHAnsi"/>
          <w:sz w:val="22"/>
          <w:szCs w:val="22"/>
        </w:rPr>
      </w:pPr>
      <w:r w:rsidRPr="00CA1814">
        <w:rPr>
          <w:rFonts w:asciiTheme="minorHAnsi" w:hAnsiTheme="minorHAnsi"/>
          <w:sz w:val="22"/>
          <w:szCs w:val="22"/>
        </w:rPr>
        <w:t xml:space="preserve"> </w:t>
      </w:r>
      <w:r w:rsidR="00B24444">
        <w:rPr>
          <w:rFonts w:asciiTheme="minorHAnsi" w:hAnsiTheme="minorHAnsi"/>
          <w:sz w:val="22"/>
          <w:szCs w:val="22"/>
        </w:rPr>
        <w:t xml:space="preserve">Community identification of their role in addressing the challenge as well as community </w:t>
      </w:r>
      <w:r w:rsidR="00B24444">
        <w:rPr>
          <w:rFonts w:asciiTheme="minorHAnsi" w:hAnsiTheme="minorHAnsi"/>
          <w:sz w:val="22"/>
          <w:szCs w:val="22"/>
        </w:rPr>
        <w:tab/>
      </w:r>
      <w:r w:rsidR="00B24444">
        <w:rPr>
          <w:rFonts w:asciiTheme="minorHAnsi" w:hAnsiTheme="minorHAnsi"/>
          <w:sz w:val="22"/>
          <w:szCs w:val="22"/>
        </w:rPr>
        <w:tab/>
      </w:r>
      <w:r w:rsidR="00B24444">
        <w:rPr>
          <w:rFonts w:asciiTheme="minorHAnsi" w:hAnsiTheme="minorHAnsi"/>
          <w:sz w:val="22"/>
          <w:szCs w:val="22"/>
        </w:rPr>
        <w:tab/>
        <w:t>mobilisation to implement those interventions</w:t>
      </w:r>
    </w:p>
    <w:p w:rsidR="00B24444" w:rsidRDefault="00B24444" w:rsidP="000B15E2">
      <w:pPr>
        <w:pStyle w:val="ListParagraph"/>
        <w:numPr>
          <w:ilvl w:val="0"/>
          <w:numId w:val="34"/>
        </w:numPr>
        <w:tabs>
          <w:tab w:val="left" w:pos="360"/>
        </w:tabs>
        <w:spacing w:line="276" w:lineRule="auto"/>
        <w:ind w:left="0" w:firstLine="360"/>
        <w:contextualSpacing w:val="0"/>
        <w:jc w:val="both"/>
        <w:rPr>
          <w:rFonts w:asciiTheme="minorHAnsi" w:hAnsiTheme="minorHAnsi"/>
          <w:sz w:val="22"/>
          <w:szCs w:val="22"/>
        </w:rPr>
      </w:pPr>
      <w:r>
        <w:rPr>
          <w:rFonts w:asciiTheme="minorHAnsi" w:hAnsiTheme="minorHAnsi"/>
          <w:sz w:val="22"/>
          <w:szCs w:val="22"/>
        </w:rPr>
        <w:t>Identification of appropriate duty bearers and</w:t>
      </w:r>
    </w:p>
    <w:p w:rsidR="00B24444" w:rsidRPr="00CA1814" w:rsidRDefault="00B24444" w:rsidP="000B15E2">
      <w:pPr>
        <w:pStyle w:val="ListParagraph"/>
        <w:numPr>
          <w:ilvl w:val="0"/>
          <w:numId w:val="34"/>
        </w:numPr>
        <w:tabs>
          <w:tab w:val="left" w:pos="360"/>
        </w:tabs>
        <w:spacing w:line="276" w:lineRule="auto"/>
        <w:ind w:left="0" w:firstLine="360"/>
        <w:contextualSpacing w:val="0"/>
        <w:jc w:val="both"/>
        <w:rPr>
          <w:rFonts w:asciiTheme="minorHAnsi" w:hAnsiTheme="minorHAnsi"/>
          <w:sz w:val="22"/>
          <w:szCs w:val="22"/>
        </w:rPr>
      </w:pPr>
      <w:r>
        <w:rPr>
          <w:rFonts w:asciiTheme="minorHAnsi" w:hAnsiTheme="minorHAnsi"/>
          <w:sz w:val="22"/>
          <w:szCs w:val="22"/>
        </w:rPr>
        <w:t xml:space="preserve">Community lobbying and advocacy as well as Rights Holder/ Duty Bearer dialogues on the right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to food mainly targeting duty bearers at local government level.</w:t>
      </w:r>
    </w:p>
    <w:p w:rsidR="002B3B40" w:rsidRPr="00CA1814" w:rsidRDefault="002B3B40" w:rsidP="00393243">
      <w:pPr>
        <w:spacing w:line="276" w:lineRule="auto"/>
        <w:jc w:val="both"/>
        <w:rPr>
          <w:rFonts w:asciiTheme="minorHAnsi" w:hAnsiTheme="minorHAnsi"/>
          <w:sz w:val="22"/>
          <w:szCs w:val="22"/>
        </w:rPr>
      </w:pPr>
    </w:p>
    <w:p w:rsidR="00393243" w:rsidRPr="00CA1814" w:rsidRDefault="00B24444" w:rsidP="00393243">
      <w:pPr>
        <w:spacing w:line="276" w:lineRule="auto"/>
        <w:jc w:val="both"/>
        <w:rPr>
          <w:rFonts w:asciiTheme="minorHAnsi" w:hAnsiTheme="minorHAnsi"/>
          <w:sz w:val="22"/>
          <w:szCs w:val="22"/>
        </w:rPr>
      </w:pPr>
      <w:r>
        <w:rPr>
          <w:rFonts w:asciiTheme="minorHAnsi" w:hAnsiTheme="minorHAnsi"/>
          <w:sz w:val="22"/>
          <w:szCs w:val="22"/>
        </w:rPr>
        <w:t xml:space="preserve">The </w:t>
      </w:r>
      <w:r w:rsidR="00393243" w:rsidRPr="00CA1814">
        <w:rPr>
          <w:rFonts w:asciiTheme="minorHAnsi" w:hAnsiTheme="minorHAnsi"/>
          <w:sz w:val="22"/>
          <w:szCs w:val="22"/>
        </w:rPr>
        <w:t>current DCP implementing partne</w:t>
      </w:r>
      <w:r>
        <w:rPr>
          <w:rFonts w:asciiTheme="minorHAnsi" w:hAnsiTheme="minorHAnsi"/>
          <w:sz w:val="22"/>
          <w:szCs w:val="22"/>
        </w:rPr>
        <w:t>rs and districts of operation are</w:t>
      </w:r>
      <w:r w:rsidR="00393243" w:rsidRPr="00CA1814">
        <w:rPr>
          <w:rFonts w:asciiTheme="minorHAnsi" w:hAnsiTheme="minorHAnsi"/>
          <w:sz w:val="22"/>
          <w:szCs w:val="22"/>
        </w:rPr>
        <w:t xml:space="preserve"> attached as </w:t>
      </w:r>
      <w:r w:rsidR="00DC372B" w:rsidRPr="00CA1814">
        <w:rPr>
          <w:rFonts w:asciiTheme="minorHAnsi" w:hAnsiTheme="minorHAnsi"/>
          <w:b/>
          <w:i/>
          <w:sz w:val="22"/>
          <w:szCs w:val="22"/>
        </w:rPr>
        <w:t xml:space="preserve">Appendix </w:t>
      </w:r>
      <w:r w:rsidR="00DB0813" w:rsidRPr="00CA1814">
        <w:rPr>
          <w:rFonts w:asciiTheme="minorHAnsi" w:hAnsiTheme="minorHAnsi"/>
          <w:b/>
          <w:i/>
          <w:sz w:val="22"/>
          <w:szCs w:val="22"/>
        </w:rPr>
        <w:t>B</w:t>
      </w:r>
      <w:r w:rsidR="00393243" w:rsidRPr="00CA1814">
        <w:rPr>
          <w:rFonts w:asciiTheme="minorHAnsi" w:hAnsiTheme="minorHAnsi"/>
          <w:sz w:val="22"/>
          <w:szCs w:val="22"/>
        </w:rPr>
        <w:t xml:space="preserve">. </w:t>
      </w:r>
    </w:p>
    <w:p w:rsidR="00393243" w:rsidRPr="00CA1814" w:rsidRDefault="00393243" w:rsidP="00393243">
      <w:pPr>
        <w:autoSpaceDE w:val="0"/>
        <w:autoSpaceDN w:val="0"/>
        <w:adjustRightInd w:val="0"/>
        <w:spacing w:line="276" w:lineRule="auto"/>
        <w:jc w:val="both"/>
        <w:rPr>
          <w:rFonts w:asciiTheme="minorHAnsi" w:hAnsiTheme="minorHAnsi" w:cs="TradeGothicLTStd-Bd2"/>
          <w:b/>
          <w:sz w:val="22"/>
          <w:szCs w:val="22"/>
        </w:rPr>
      </w:pPr>
    </w:p>
    <w:p w:rsidR="00F30200" w:rsidRPr="00CA1814" w:rsidRDefault="00EA62D5" w:rsidP="00F30200">
      <w:pPr>
        <w:autoSpaceDE w:val="0"/>
        <w:autoSpaceDN w:val="0"/>
        <w:adjustRightInd w:val="0"/>
        <w:spacing w:line="276" w:lineRule="auto"/>
        <w:jc w:val="both"/>
        <w:rPr>
          <w:rFonts w:asciiTheme="minorHAnsi" w:hAnsiTheme="minorHAnsi" w:cs="TradeGothicLTStd-Bd2"/>
          <w:b/>
          <w:sz w:val="22"/>
          <w:szCs w:val="22"/>
        </w:rPr>
      </w:pPr>
      <w:r w:rsidRPr="00CA1814">
        <w:rPr>
          <w:rFonts w:asciiTheme="minorHAnsi" w:hAnsiTheme="minorHAnsi" w:cs="TradeGothicLTStd-Bd2"/>
          <w:b/>
          <w:sz w:val="22"/>
          <w:szCs w:val="22"/>
        </w:rPr>
        <w:t xml:space="preserve">4.5 </w:t>
      </w:r>
      <w:r w:rsidR="003131E3" w:rsidRPr="00CA1814">
        <w:rPr>
          <w:rFonts w:asciiTheme="minorHAnsi" w:hAnsiTheme="minorHAnsi" w:cs="TradeGothicLTStd-Bd2"/>
          <w:b/>
          <w:sz w:val="22"/>
          <w:szCs w:val="22"/>
        </w:rPr>
        <w:t>Monitoring the progressive realization of the right to food</w:t>
      </w:r>
    </w:p>
    <w:p w:rsidR="00F30200" w:rsidRPr="00CA1814" w:rsidRDefault="00D40FA3" w:rsidP="00D40FA3">
      <w:pPr>
        <w:pStyle w:val="ListParagraph"/>
        <w:spacing w:line="276" w:lineRule="auto"/>
        <w:ind w:left="0"/>
        <w:jc w:val="both"/>
        <w:rPr>
          <w:rFonts w:asciiTheme="minorHAnsi" w:hAnsiTheme="minorHAnsi" w:cs="TradeGothicLTStd"/>
          <w:sz w:val="22"/>
          <w:szCs w:val="22"/>
        </w:rPr>
      </w:pPr>
      <w:r w:rsidRPr="00CA1814">
        <w:rPr>
          <w:rFonts w:asciiTheme="minorHAnsi" w:hAnsiTheme="minorHAnsi" w:cs="TradeGothicLTStd"/>
          <w:sz w:val="22"/>
          <w:szCs w:val="22"/>
        </w:rPr>
        <w:t xml:space="preserve">The project will also fund CSOs to develop and maintain mechanisms to monitor progress towards the realization of the right to food in the country. Monitoring would identify factors and difficulties </w:t>
      </w:r>
      <w:r w:rsidR="009A10C6" w:rsidRPr="00CA1814">
        <w:rPr>
          <w:rFonts w:asciiTheme="minorHAnsi" w:hAnsiTheme="minorHAnsi" w:cs="TradeGothicLTStd"/>
          <w:sz w:val="22"/>
          <w:szCs w:val="22"/>
        </w:rPr>
        <w:t>limiting the progressive realisation of the right to food</w:t>
      </w:r>
      <w:r w:rsidRPr="00CA1814">
        <w:rPr>
          <w:rFonts w:asciiTheme="minorHAnsi" w:hAnsiTheme="minorHAnsi" w:cs="TradeGothicLTStd"/>
          <w:sz w:val="22"/>
          <w:szCs w:val="22"/>
        </w:rPr>
        <w:t>, and further facilitate the adoption of corrective administrative measures. Monit</w:t>
      </w:r>
      <w:r w:rsidRPr="00CA1814">
        <w:rPr>
          <w:rFonts w:asciiTheme="minorHAnsi" w:hAnsiTheme="minorHAnsi" w:cs="TradeGothicLTStd-Bd2"/>
          <w:sz w:val="22"/>
          <w:szCs w:val="22"/>
        </w:rPr>
        <w:t xml:space="preserve">oring will take the form of </w:t>
      </w:r>
      <w:r w:rsidRPr="00CA1814">
        <w:rPr>
          <w:rFonts w:asciiTheme="minorHAnsi" w:hAnsiTheme="minorHAnsi" w:cs="TradeGothicLTStd"/>
          <w:sz w:val="22"/>
          <w:szCs w:val="22"/>
        </w:rPr>
        <w:t>participatory review of government policy and programme implementation to ensure that policy instruments intended to protect the right to food are effective and functional and that the progressive realization of the right to food remains on the agenda of the government. Monitoring would also build capacity for challenging policies that lead to violations of the right to food. In this regard, CSOs would play</w:t>
      </w:r>
      <w:r w:rsidR="002A09A9" w:rsidRPr="00CA1814">
        <w:rPr>
          <w:rFonts w:asciiTheme="minorHAnsi" w:hAnsiTheme="minorHAnsi" w:cs="TradeGothicLTStd"/>
          <w:sz w:val="22"/>
          <w:szCs w:val="22"/>
        </w:rPr>
        <w:t xml:space="preserve"> a key</w:t>
      </w:r>
      <w:r w:rsidRPr="00CA1814">
        <w:rPr>
          <w:rFonts w:asciiTheme="minorHAnsi" w:hAnsiTheme="minorHAnsi" w:cs="TradeGothicLTStd"/>
          <w:sz w:val="22"/>
          <w:szCs w:val="22"/>
        </w:rPr>
        <w:t xml:space="preserve"> role as monitoring agents and active promoters of the progressive realization of the right to food.  The CSOs will also take an active role in dialogue regarding the right to food. The support to these institutions would further enhance their ability to monitor and advance the right to food agenda. The o</w:t>
      </w:r>
      <w:r w:rsidR="005C4C14">
        <w:rPr>
          <w:rFonts w:asciiTheme="minorHAnsi" w:hAnsiTheme="minorHAnsi" w:cs="TradeGothicLTStd"/>
          <w:sz w:val="22"/>
          <w:szCs w:val="22"/>
        </w:rPr>
        <w:t>utcome would catalyze</w:t>
      </w:r>
      <w:r w:rsidRPr="00CA1814">
        <w:rPr>
          <w:rFonts w:asciiTheme="minorHAnsi" w:hAnsiTheme="minorHAnsi" w:cs="TradeGothicLTStd"/>
          <w:sz w:val="22"/>
          <w:szCs w:val="22"/>
        </w:rPr>
        <w:t xml:space="preserve"> the Governme</w:t>
      </w:r>
      <w:r w:rsidR="002A09A9" w:rsidRPr="00CA1814">
        <w:rPr>
          <w:rFonts w:asciiTheme="minorHAnsi" w:hAnsiTheme="minorHAnsi" w:cs="TradeGothicLTStd"/>
          <w:sz w:val="22"/>
          <w:szCs w:val="22"/>
        </w:rPr>
        <w:t>nt to move</w:t>
      </w:r>
      <w:r w:rsidRPr="00CA1814">
        <w:rPr>
          <w:rFonts w:asciiTheme="minorHAnsi" w:hAnsiTheme="minorHAnsi" w:cs="TradeGothicLTStd"/>
          <w:sz w:val="22"/>
          <w:szCs w:val="22"/>
        </w:rPr>
        <w:t xml:space="preserve"> towards the full eradica</w:t>
      </w:r>
      <w:r w:rsidR="005C4C14">
        <w:rPr>
          <w:rFonts w:asciiTheme="minorHAnsi" w:hAnsiTheme="minorHAnsi" w:cs="TradeGothicLTStd"/>
          <w:sz w:val="22"/>
          <w:szCs w:val="22"/>
        </w:rPr>
        <w:t>tion of hunger and malnutrition in Malawi.</w:t>
      </w:r>
    </w:p>
    <w:p w:rsidR="00D40FA3" w:rsidRPr="00CA1814" w:rsidRDefault="00D40FA3" w:rsidP="00D40FA3">
      <w:pPr>
        <w:pStyle w:val="ListParagraph"/>
        <w:spacing w:line="276" w:lineRule="auto"/>
        <w:ind w:left="0"/>
        <w:jc w:val="both"/>
        <w:rPr>
          <w:rFonts w:asciiTheme="minorHAnsi" w:hAnsiTheme="minorHAnsi" w:cs="TradeGothicLTStd"/>
          <w:sz w:val="22"/>
          <w:szCs w:val="22"/>
        </w:rPr>
      </w:pPr>
    </w:p>
    <w:p w:rsidR="00F30200" w:rsidRPr="00CA1814" w:rsidRDefault="00EA62D5" w:rsidP="00F30200">
      <w:pPr>
        <w:pStyle w:val="ListParagraph"/>
        <w:spacing w:line="276" w:lineRule="auto"/>
        <w:ind w:left="0"/>
        <w:jc w:val="both"/>
        <w:rPr>
          <w:rFonts w:asciiTheme="minorHAnsi" w:hAnsiTheme="minorHAnsi"/>
          <w:b/>
          <w:sz w:val="22"/>
          <w:szCs w:val="22"/>
        </w:rPr>
      </w:pPr>
      <w:r w:rsidRPr="00CA1814">
        <w:rPr>
          <w:rFonts w:asciiTheme="minorHAnsi" w:hAnsiTheme="minorHAnsi"/>
          <w:b/>
          <w:sz w:val="22"/>
          <w:szCs w:val="22"/>
        </w:rPr>
        <w:t xml:space="preserve">4.6 </w:t>
      </w:r>
      <w:r w:rsidR="003131E3" w:rsidRPr="00CA1814">
        <w:rPr>
          <w:rFonts w:asciiTheme="minorHAnsi" w:hAnsiTheme="minorHAnsi"/>
          <w:b/>
          <w:sz w:val="22"/>
          <w:szCs w:val="22"/>
        </w:rPr>
        <w:t xml:space="preserve">Training </w:t>
      </w:r>
      <w:r w:rsidR="00CA1814" w:rsidRPr="00CA1814">
        <w:rPr>
          <w:rFonts w:asciiTheme="minorHAnsi" w:hAnsiTheme="minorHAnsi"/>
          <w:b/>
          <w:sz w:val="22"/>
          <w:szCs w:val="22"/>
        </w:rPr>
        <w:t>on the</w:t>
      </w:r>
      <w:r w:rsidR="00FD6FC7" w:rsidRPr="00CA1814">
        <w:rPr>
          <w:rFonts w:asciiTheme="minorHAnsi" w:hAnsiTheme="minorHAnsi"/>
          <w:b/>
          <w:sz w:val="22"/>
          <w:szCs w:val="22"/>
        </w:rPr>
        <w:t xml:space="preserve"> right to food at community level</w:t>
      </w:r>
    </w:p>
    <w:p w:rsidR="005907AC" w:rsidRPr="00CA1814" w:rsidRDefault="005907AC" w:rsidP="005907AC">
      <w:pPr>
        <w:autoSpaceDE w:val="0"/>
        <w:autoSpaceDN w:val="0"/>
        <w:adjustRightInd w:val="0"/>
        <w:jc w:val="both"/>
        <w:rPr>
          <w:rFonts w:asciiTheme="minorHAnsi" w:hAnsiTheme="minorHAnsi" w:cs="TradeGothicLTStd"/>
          <w:sz w:val="22"/>
          <w:szCs w:val="22"/>
        </w:rPr>
      </w:pPr>
      <w:r w:rsidRPr="00CA1814">
        <w:rPr>
          <w:rFonts w:asciiTheme="minorHAnsi" w:hAnsiTheme="minorHAnsi" w:cs="TradeGothicLTStd"/>
          <w:sz w:val="22"/>
          <w:szCs w:val="22"/>
        </w:rPr>
        <w:t xml:space="preserve">Given the focus areas above, the project would conduct prior training in order to build CSOs capacity on the following areas: </w:t>
      </w:r>
    </w:p>
    <w:p w:rsidR="005907AC" w:rsidRPr="00CA1814" w:rsidRDefault="005907AC" w:rsidP="005907AC">
      <w:pPr>
        <w:autoSpaceDE w:val="0"/>
        <w:autoSpaceDN w:val="0"/>
        <w:adjustRightInd w:val="0"/>
        <w:jc w:val="both"/>
        <w:rPr>
          <w:rFonts w:asciiTheme="minorHAnsi" w:hAnsiTheme="minorHAnsi" w:cs="TradeGothicLTStd"/>
          <w:sz w:val="22"/>
          <w:szCs w:val="22"/>
        </w:rPr>
      </w:pPr>
    </w:p>
    <w:p w:rsidR="005907AC" w:rsidRPr="00CA1814" w:rsidRDefault="005907AC" w:rsidP="005907AC">
      <w:pPr>
        <w:pStyle w:val="ListParagraph"/>
        <w:numPr>
          <w:ilvl w:val="0"/>
          <w:numId w:val="35"/>
        </w:numPr>
        <w:autoSpaceDE w:val="0"/>
        <w:autoSpaceDN w:val="0"/>
        <w:adjustRightInd w:val="0"/>
        <w:spacing w:line="276" w:lineRule="auto"/>
        <w:contextualSpacing w:val="0"/>
        <w:jc w:val="both"/>
        <w:rPr>
          <w:rFonts w:asciiTheme="minorHAnsi" w:hAnsiTheme="minorHAnsi"/>
          <w:sz w:val="22"/>
          <w:szCs w:val="22"/>
        </w:rPr>
      </w:pPr>
      <w:r w:rsidRPr="00CA1814">
        <w:rPr>
          <w:rFonts w:asciiTheme="minorHAnsi" w:hAnsiTheme="minorHAnsi" w:cs="TradeGothicLTStd"/>
          <w:sz w:val="22"/>
          <w:szCs w:val="22"/>
        </w:rPr>
        <w:lastRenderedPageBreak/>
        <w:t>Knowledge on the right to food, strategies and policies;</w:t>
      </w:r>
    </w:p>
    <w:p w:rsidR="005907AC" w:rsidRPr="00CA1814" w:rsidRDefault="005907AC" w:rsidP="005907AC">
      <w:pPr>
        <w:pStyle w:val="ListParagraph"/>
        <w:numPr>
          <w:ilvl w:val="0"/>
          <w:numId w:val="35"/>
        </w:numPr>
        <w:spacing w:line="276" w:lineRule="auto"/>
        <w:contextualSpacing w:val="0"/>
        <w:jc w:val="both"/>
        <w:rPr>
          <w:rFonts w:asciiTheme="minorHAnsi" w:hAnsiTheme="minorHAnsi"/>
          <w:sz w:val="22"/>
          <w:szCs w:val="22"/>
        </w:rPr>
      </w:pPr>
      <w:r w:rsidRPr="00CA1814">
        <w:rPr>
          <w:rFonts w:asciiTheme="minorHAnsi" w:hAnsiTheme="minorHAnsi" w:cs="TradeGothicLTStd-Bd2"/>
          <w:sz w:val="22"/>
          <w:szCs w:val="22"/>
        </w:rPr>
        <w:t>Monitoring  and evaluation techniques on the right to food</w:t>
      </w:r>
      <w:r w:rsidR="00EA62D5" w:rsidRPr="00CA1814">
        <w:rPr>
          <w:rFonts w:asciiTheme="minorHAnsi" w:hAnsiTheme="minorHAnsi" w:cs="TradeGothicLTStd-Bd2"/>
          <w:sz w:val="22"/>
          <w:szCs w:val="22"/>
        </w:rPr>
        <w:t>;</w:t>
      </w:r>
      <w:r w:rsidRPr="00CA1814">
        <w:rPr>
          <w:rFonts w:asciiTheme="minorHAnsi" w:hAnsiTheme="minorHAnsi" w:cs="TradeGothicLTStd-Bd2"/>
          <w:sz w:val="22"/>
          <w:szCs w:val="22"/>
        </w:rPr>
        <w:t xml:space="preserve"> and </w:t>
      </w:r>
    </w:p>
    <w:p w:rsidR="005907AC" w:rsidRPr="00CA1814" w:rsidRDefault="00EA62D5" w:rsidP="005907AC">
      <w:pPr>
        <w:pStyle w:val="ListParagraph"/>
        <w:numPr>
          <w:ilvl w:val="0"/>
          <w:numId w:val="35"/>
        </w:numPr>
        <w:autoSpaceDE w:val="0"/>
        <w:autoSpaceDN w:val="0"/>
        <w:adjustRightInd w:val="0"/>
        <w:spacing w:line="276" w:lineRule="auto"/>
        <w:contextualSpacing w:val="0"/>
        <w:jc w:val="both"/>
        <w:rPr>
          <w:rFonts w:asciiTheme="minorHAnsi" w:hAnsiTheme="minorHAnsi"/>
          <w:sz w:val="22"/>
          <w:szCs w:val="22"/>
        </w:rPr>
      </w:pPr>
      <w:r w:rsidRPr="00CA1814">
        <w:rPr>
          <w:rFonts w:asciiTheme="minorHAnsi" w:hAnsiTheme="minorHAnsi"/>
          <w:sz w:val="22"/>
          <w:szCs w:val="22"/>
        </w:rPr>
        <w:t xml:space="preserve">Community based right to food training (to </w:t>
      </w:r>
      <w:r w:rsidR="002A09A9" w:rsidRPr="00CA1814">
        <w:rPr>
          <w:rFonts w:asciiTheme="minorHAnsi" w:hAnsiTheme="minorHAnsi"/>
          <w:sz w:val="22"/>
          <w:szCs w:val="22"/>
        </w:rPr>
        <w:t xml:space="preserve">be </w:t>
      </w:r>
      <w:r w:rsidRPr="00CA1814">
        <w:rPr>
          <w:rFonts w:asciiTheme="minorHAnsi" w:hAnsiTheme="minorHAnsi"/>
          <w:sz w:val="22"/>
          <w:szCs w:val="22"/>
        </w:rPr>
        <w:t xml:space="preserve">facilitated </w:t>
      </w:r>
      <w:r w:rsidR="005907AC" w:rsidRPr="00CA1814">
        <w:rPr>
          <w:rFonts w:asciiTheme="minorHAnsi" w:hAnsiTheme="minorHAnsi"/>
          <w:sz w:val="22"/>
          <w:szCs w:val="22"/>
        </w:rPr>
        <w:t>by district managers and CBF)</w:t>
      </w:r>
      <w:r w:rsidRPr="00CA1814">
        <w:rPr>
          <w:rFonts w:asciiTheme="minorHAnsi" w:hAnsiTheme="minorHAnsi"/>
          <w:sz w:val="22"/>
          <w:szCs w:val="22"/>
        </w:rPr>
        <w:t>.</w:t>
      </w:r>
    </w:p>
    <w:p w:rsidR="00EA62D5" w:rsidRPr="00CA1814" w:rsidRDefault="00EA62D5" w:rsidP="00EA62D5">
      <w:pPr>
        <w:pStyle w:val="ListParagraph"/>
        <w:autoSpaceDE w:val="0"/>
        <w:autoSpaceDN w:val="0"/>
        <w:adjustRightInd w:val="0"/>
        <w:spacing w:line="276" w:lineRule="auto"/>
        <w:contextualSpacing w:val="0"/>
        <w:jc w:val="both"/>
        <w:rPr>
          <w:rFonts w:asciiTheme="minorHAnsi" w:hAnsiTheme="minorHAnsi"/>
          <w:sz w:val="22"/>
          <w:szCs w:val="22"/>
        </w:rPr>
      </w:pPr>
    </w:p>
    <w:p w:rsidR="00F30200" w:rsidRPr="00CA1814" w:rsidRDefault="002A09A9" w:rsidP="00EA62D5">
      <w:pPr>
        <w:pStyle w:val="ListParagraph"/>
        <w:tabs>
          <w:tab w:val="left" w:pos="0"/>
          <w:tab w:val="left" w:pos="450"/>
        </w:tabs>
        <w:spacing w:line="276" w:lineRule="auto"/>
        <w:ind w:left="0"/>
        <w:jc w:val="both"/>
        <w:rPr>
          <w:rFonts w:asciiTheme="minorHAnsi" w:hAnsiTheme="minorHAnsi"/>
          <w:sz w:val="22"/>
          <w:szCs w:val="22"/>
        </w:rPr>
      </w:pPr>
      <w:r w:rsidRPr="00CA1814">
        <w:rPr>
          <w:rFonts w:asciiTheme="minorHAnsi" w:hAnsiTheme="minorHAnsi"/>
          <w:sz w:val="22"/>
          <w:szCs w:val="22"/>
        </w:rPr>
        <w:t xml:space="preserve">The trainer would </w:t>
      </w:r>
      <w:r w:rsidR="005907AC" w:rsidRPr="00CA1814">
        <w:rPr>
          <w:rFonts w:asciiTheme="minorHAnsi" w:hAnsiTheme="minorHAnsi"/>
          <w:sz w:val="22"/>
          <w:szCs w:val="22"/>
        </w:rPr>
        <w:t xml:space="preserve">be identified and engaged through the CSOs and will be required to conduct the training before most of the activities commence. </w:t>
      </w:r>
      <w:r w:rsidR="00EA62D5" w:rsidRPr="00CA1814">
        <w:rPr>
          <w:rFonts w:asciiTheme="minorHAnsi" w:hAnsiTheme="minorHAnsi"/>
          <w:sz w:val="22"/>
          <w:szCs w:val="22"/>
        </w:rPr>
        <w:t>However t</w:t>
      </w:r>
      <w:r w:rsidR="005907AC" w:rsidRPr="00CA1814">
        <w:rPr>
          <w:rFonts w:asciiTheme="minorHAnsi" w:hAnsiTheme="minorHAnsi"/>
          <w:sz w:val="22"/>
          <w:szCs w:val="22"/>
        </w:rPr>
        <w:t>raining on the right to food for community based volunteer structures will be facilitated by District Paralegal Officers/District Managers (for CBFs) and CBFs (for CRCs).</w:t>
      </w:r>
    </w:p>
    <w:p w:rsidR="008C0A82" w:rsidRPr="00CA1814" w:rsidRDefault="008C0A82" w:rsidP="008C0A82">
      <w:pPr>
        <w:pStyle w:val="ListParagraph"/>
        <w:tabs>
          <w:tab w:val="left" w:pos="709"/>
        </w:tabs>
        <w:jc w:val="both"/>
        <w:rPr>
          <w:rFonts w:asciiTheme="minorHAnsi" w:hAnsiTheme="minorHAnsi"/>
          <w:b/>
          <w:bCs/>
          <w:sz w:val="22"/>
          <w:szCs w:val="22"/>
        </w:rPr>
      </w:pPr>
    </w:p>
    <w:p w:rsidR="00B55764" w:rsidRPr="00CA1814" w:rsidRDefault="00B55764" w:rsidP="008C0A82">
      <w:pPr>
        <w:pStyle w:val="ListParagraph"/>
        <w:tabs>
          <w:tab w:val="left" w:pos="709"/>
        </w:tabs>
        <w:jc w:val="both"/>
        <w:rPr>
          <w:rFonts w:asciiTheme="minorHAnsi" w:hAnsiTheme="minorHAnsi"/>
          <w:b/>
          <w:bCs/>
          <w:sz w:val="22"/>
          <w:szCs w:val="22"/>
        </w:rPr>
      </w:pPr>
    </w:p>
    <w:p w:rsidR="00CA1814" w:rsidRDefault="00CA1814" w:rsidP="002F7679">
      <w:pPr>
        <w:pStyle w:val="ListParagraph"/>
        <w:ind w:left="0"/>
        <w:jc w:val="both"/>
        <w:rPr>
          <w:rFonts w:asciiTheme="minorHAnsi" w:hAnsiTheme="minorHAnsi"/>
          <w:b/>
          <w:bCs/>
          <w:sz w:val="22"/>
          <w:szCs w:val="22"/>
        </w:rPr>
      </w:pPr>
    </w:p>
    <w:p w:rsidR="004209A2" w:rsidRPr="00CA1814" w:rsidRDefault="00EA62D5" w:rsidP="002F7679">
      <w:pPr>
        <w:pStyle w:val="ListParagraph"/>
        <w:ind w:left="0"/>
        <w:jc w:val="both"/>
        <w:rPr>
          <w:rFonts w:asciiTheme="minorHAnsi" w:eastAsia="Batang" w:hAnsiTheme="minorHAnsi" w:cs="Arial"/>
          <w:b/>
          <w:bCs/>
          <w:sz w:val="22"/>
          <w:szCs w:val="22"/>
        </w:rPr>
      </w:pPr>
      <w:r w:rsidRPr="00CA1814">
        <w:rPr>
          <w:rFonts w:asciiTheme="minorHAnsi" w:hAnsiTheme="minorHAnsi"/>
          <w:b/>
          <w:bCs/>
          <w:sz w:val="22"/>
          <w:szCs w:val="22"/>
        </w:rPr>
        <w:t>5</w:t>
      </w:r>
      <w:r w:rsidR="003131E3" w:rsidRPr="00CA1814">
        <w:rPr>
          <w:rFonts w:asciiTheme="minorHAnsi" w:hAnsiTheme="minorHAnsi"/>
          <w:b/>
          <w:bCs/>
          <w:sz w:val="22"/>
          <w:szCs w:val="22"/>
        </w:rPr>
        <w:t xml:space="preserve">.0 </w:t>
      </w:r>
      <w:r w:rsidR="003131E3" w:rsidRPr="00CA1814">
        <w:rPr>
          <w:rFonts w:asciiTheme="minorHAnsi" w:eastAsia="Batang" w:hAnsiTheme="minorHAnsi" w:cs="Arial"/>
          <w:b/>
          <w:bCs/>
          <w:sz w:val="22"/>
          <w:szCs w:val="22"/>
        </w:rPr>
        <w:t>UNDP’s Comparative Advantage</w:t>
      </w:r>
    </w:p>
    <w:p w:rsidR="005A2516" w:rsidRPr="00CA1814" w:rsidRDefault="003131E3" w:rsidP="00EA62D5">
      <w:pPr>
        <w:tabs>
          <w:tab w:val="left" w:pos="90"/>
        </w:tabs>
        <w:jc w:val="both"/>
        <w:rPr>
          <w:rFonts w:asciiTheme="minorHAnsi" w:hAnsiTheme="minorHAnsi"/>
          <w:sz w:val="22"/>
          <w:szCs w:val="22"/>
        </w:rPr>
      </w:pPr>
      <w:r w:rsidRPr="00CA1814">
        <w:rPr>
          <w:rFonts w:asciiTheme="minorHAnsi" w:hAnsiTheme="minorHAnsi"/>
          <w:sz w:val="22"/>
          <w:szCs w:val="22"/>
        </w:rPr>
        <w:t xml:space="preserve">UNDP administers the One UN fund, which plays a key role in the coordination of the UN family. This tool allows funding to be entrusted to those agencies that are best placed to deliver on any particular outcome or goal, in this case, the realisation of the right to food. This mechanism is more efficient for development partners, since rather than having to sign separate agreements with different UN agencies/ CSO’s to deliver different outputs or outcomes, an overall objective is agreed at the level of the one fund, and then funds allocated based on the agency’s ability to deliver. </w:t>
      </w:r>
    </w:p>
    <w:p w:rsidR="005A2516" w:rsidRPr="00CA1814" w:rsidRDefault="005A2516" w:rsidP="00EA62D5">
      <w:pPr>
        <w:jc w:val="both"/>
        <w:rPr>
          <w:rFonts w:asciiTheme="minorHAnsi" w:hAnsiTheme="minorHAnsi"/>
          <w:sz w:val="22"/>
          <w:szCs w:val="22"/>
        </w:rPr>
      </w:pPr>
    </w:p>
    <w:p w:rsidR="005A2516" w:rsidRPr="00CA1814" w:rsidRDefault="003131E3" w:rsidP="00EA62D5">
      <w:pPr>
        <w:jc w:val="both"/>
        <w:rPr>
          <w:rFonts w:asciiTheme="minorHAnsi" w:hAnsiTheme="minorHAnsi"/>
          <w:sz w:val="22"/>
          <w:szCs w:val="22"/>
        </w:rPr>
      </w:pPr>
      <w:r w:rsidRPr="00CA1814">
        <w:rPr>
          <w:rFonts w:asciiTheme="minorHAnsi" w:hAnsiTheme="minorHAnsi"/>
          <w:sz w:val="22"/>
          <w:szCs w:val="22"/>
        </w:rPr>
        <w:t xml:space="preserve">UNDP is well established as a trust fund manager and has global systems in place in order to transparently manage contributions. The Multi Partner Trust Fund has established a Gateway to enable this financial transparency </w:t>
      </w:r>
      <w:r w:rsidR="00F32EA2" w:rsidRPr="00CA1814">
        <w:rPr>
          <w:rFonts w:asciiTheme="minorHAnsi" w:hAnsiTheme="minorHAnsi"/>
          <w:sz w:val="22"/>
          <w:szCs w:val="22"/>
        </w:rPr>
        <w:t>(</w:t>
      </w:r>
      <w:hyperlink r:id="rId9" w:history="1">
        <w:r w:rsidRPr="00CA1814">
          <w:rPr>
            <w:rStyle w:val="Hyperlink"/>
            <w:rFonts w:asciiTheme="minorHAnsi" w:hAnsiTheme="minorHAnsi"/>
            <w:color w:val="auto"/>
            <w:sz w:val="22"/>
            <w:szCs w:val="22"/>
          </w:rPr>
          <w:t>http://mptf.undp.org/</w:t>
        </w:r>
      </w:hyperlink>
      <w:r w:rsidR="00F32EA2" w:rsidRPr="00CA1814">
        <w:rPr>
          <w:rStyle w:val="Hyperlink"/>
          <w:rFonts w:asciiTheme="minorHAnsi" w:hAnsiTheme="minorHAnsi"/>
          <w:color w:val="auto"/>
          <w:sz w:val="22"/>
          <w:szCs w:val="22"/>
        </w:rPr>
        <w:t>)</w:t>
      </w:r>
      <w:r w:rsidR="00F32EA2" w:rsidRPr="00CA1814">
        <w:rPr>
          <w:rFonts w:asciiTheme="minorHAnsi" w:hAnsiTheme="minorHAnsi"/>
          <w:sz w:val="22"/>
          <w:szCs w:val="22"/>
        </w:rPr>
        <w:t>.</w:t>
      </w:r>
      <w:r w:rsidR="00BA1FDC" w:rsidRPr="00CA1814">
        <w:rPr>
          <w:rFonts w:asciiTheme="minorHAnsi" w:hAnsiTheme="minorHAnsi"/>
          <w:sz w:val="22"/>
          <w:szCs w:val="22"/>
        </w:rPr>
        <w:t xml:space="preserve"> </w:t>
      </w:r>
      <w:r w:rsidR="003154AB" w:rsidRPr="00CA1814">
        <w:rPr>
          <w:rFonts w:asciiTheme="minorHAnsi" w:hAnsiTheme="minorHAnsi"/>
          <w:sz w:val="22"/>
          <w:szCs w:val="22"/>
        </w:rPr>
        <w:t>This allows all to have real time information as to the balance of funds in a particular account. It also allows access to all narrative and financial reports.</w:t>
      </w:r>
    </w:p>
    <w:p w:rsidR="005A2516" w:rsidRPr="00CA1814" w:rsidRDefault="005A2516" w:rsidP="00EA62D5">
      <w:pPr>
        <w:jc w:val="both"/>
        <w:rPr>
          <w:rFonts w:asciiTheme="minorHAnsi" w:hAnsiTheme="minorHAnsi"/>
          <w:sz w:val="22"/>
          <w:szCs w:val="22"/>
        </w:rPr>
      </w:pPr>
    </w:p>
    <w:p w:rsidR="005A2516" w:rsidRPr="00CA1814" w:rsidRDefault="003154AB" w:rsidP="00EA62D5">
      <w:pPr>
        <w:spacing w:after="240"/>
        <w:jc w:val="both"/>
        <w:rPr>
          <w:rFonts w:asciiTheme="minorHAnsi" w:hAnsiTheme="minorHAnsi"/>
          <w:sz w:val="22"/>
          <w:szCs w:val="22"/>
        </w:rPr>
      </w:pPr>
      <w:r w:rsidRPr="00CA1814">
        <w:rPr>
          <w:rFonts w:asciiTheme="minorHAnsi" w:hAnsiTheme="minorHAnsi"/>
          <w:sz w:val="22"/>
          <w:szCs w:val="22"/>
        </w:rPr>
        <w:t>The UNDP has also experience administering the Climate Change window under the One UN fund in Malawi, where contributions from Norway, DfID, FICA and Swiss Development Cooperation (through UNITAR) allowed for more streamlined funding for the National Climate Change Programme, coordinated by UNDP, and with FAO and World Bank as implementing agencies / technical assistance providers.</w:t>
      </w:r>
    </w:p>
    <w:p w:rsidR="005A2516" w:rsidRPr="00CA1814" w:rsidRDefault="003154AB" w:rsidP="00EA62D5">
      <w:pPr>
        <w:jc w:val="both"/>
        <w:rPr>
          <w:rFonts w:asciiTheme="minorHAnsi" w:hAnsiTheme="minorHAnsi"/>
          <w:sz w:val="22"/>
          <w:szCs w:val="22"/>
        </w:rPr>
      </w:pPr>
      <w:r w:rsidRPr="00CA1814">
        <w:rPr>
          <w:rFonts w:asciiTheme="minorHAnsi" w:hAnsiTheme="minorHAnsi"/>
          <w:sz w:val="22"/>
          <w:szCs w:val="22"/>
        </w:rPr>
        <w:t>UNDP has long experience in providing and overseeing grants to CSO’s. UNDP has several micro-financing arrangements, one of which is the Global Environment Facility (GEF) funded and UNDP has executed Small Gra</w:t>
      </w:r>
      <w:r w:rsidR="003131E3" w:rsidRPr="00CA1814">
        <w:rPr>
          <w:rFonts w:asciiTheme="minorHAnsi" w:hAnsiTheme="minorHAnsi"/>
          <w:sz w:val="22"/>
          <w:szCs w:val="22"/>
        </w:rPr>
        <w:t xml:space="preserve">nts Programme (SGP) on environment, where a national steering committee scrutinizes and endorses request for funding (up to USD 50,000) from NGOs / Civil Society Organizations in Malawi. </w:t>
      </w:r>
    </w:p>
    <w:p w:rsidR="005A2516" w:rsidRPr="00CA1814" w:rsidRDefault="005A2516" w:rsidP="00EA62D5">
      <w:pPr>
        <w:jc w:val="both"/>
        <w:rPr>
          <w:rFonts w:asciiTheme="minorHAnsi" w:hAnsiTheme="minorHAnsi"/>
          <w:sz w:val="22"/>
          <w:szCs w:val="22"/>
        </w:rPr>
      </w:pPr>
    </w:p>
    <w:p w:rsidR="005A2516" w:rsidRPr="00CA1814" w:rsidRDefault="003131E3" w:rsidP="00EA62D5">
      <w:pPr>
        <w:jc w:val="both"/>
        <w:rPr>
          <w:rFonts w:asciiTheme="minorHAnsi" w:hAnsiTheme="minorHAnsi"/>
          <w:sz w:val="22"/>
          <w:szCs w:val="22"/>
        </w:rPr>
      </w:pPr>
      <w:r w:rsidRPr="00CA1814">
        <w:rPr>
          <w:rFonts w:asciiTheme="minorHAnsi" w:hAnsiTheme="minorHAnsi"/>
          <w:sz w:val="22"/>
          <w:szCs w:val="22"/>
        </w:rPr>
        <w:t xml:space="preserve">UNDP Malawi has developed a close and strong working relationship with the Government of Malawi, especially with the Office of the President and Cabinet Department of Disaster Management Affairs, Ministry of Economic Planning and Development, Ministry of Environment and Climate Change Management), Ministry of Finance, and Ministry of Women, Gender, and Child Development. </w:t>
      </w:r>
    </w:p>
    <w:p w:rsidR="005A2516" w:rsidRPr="00CA1814" w:rsidRDefault="005A2516" w:rsidP="00EA62D5">
      <w:pPr>
        <w:jc w:val="both"/>
        <w:rPr>
          <w:rFonts w:asciiTheme="minorHAnsi" w:hAnsiTheme="minorHAnsi"/>
          <w:sz w:val="22"/>
          <w:szCs w:val="22"/>
        </w:rPr>
      </w:pPr>
    </w:p>
    <w:p w:rsidR="005A2516" w:rsidRPr="00CA1814" w:rsidRDefault="003131E3" w:rsidP="00EA62D5">
      <w:pPr>
        <w:jc w:val="both"/>
        <w:rPr>
          <w:rFonts w:asciiTheme="minorHAnsi" w:hAnsiTheme="minorHAnsi"/>
          <w:sz w:val="22"/>
          <w:szCs w:val="22"/>
        </w:rPr>
      </w:pPr>
      <w:r w:rsidRPr="00CA1814">
        <w:rPr>
          <w:rFonts w:asciiTheme="minorHAnsi" w:hAnsiTheme="minorHAnsi"/>
          <w:sz w:val="22"/>
          <w:szCs w:val="22"/>
        </w:rPr>
        <w:t xml:space="preserve">UNDP has also been involved in the Right to Food Agenda in Malawi through its coordination of the Democracy Consolidation Programme which is funded by Irish Aid, the Royal Norwegian government and UNDP. The project has been promoting the Right to Food as part of the broad mandate of the right to development. Community rights groups make follow ups on the food input subsidy programme to ensure the targeted individuals benefit from the programme. They take authorities to task where unfair practices in the subsidized inputs distribution are detected. The project has also promoted </w:t>
      </w:r>
      <w:r w:rsidRPr="00CA1814">
        <w:rPr>
          <w:rFonts w:asciiTheme="minorHAnsi" w:hAnsiTheme="minorHAnsi"/>
          <w:sz w:val="22"/>
          <w:szCs w:val="22"/>
        </w:rPr>
        <w:lastRenderedPageBreak/>
        <w:t>establishment of grain banks through community rights groups. This project is implemented in 19 districts in the country. The project further includes promotion of establishment of woodlots. Lessons learnt from this project may form practical areas to be included in the project.</w:t>
      </w:r>
    </w:p>
    <w:p w:rsidR="005A2516" w:rsidRPr="00CA1814" w:rsidRDefault="005A2516" w:rsidP="00EA62D5">
      <w:pPr>
        <w:jc w:val="both"/>
        <w:rPr>
          <w:rFonts w:asciiTheme="minorHAnsi" w:hAnsiTheme="minorHAnsi"/>
          <w:sz w:val="22"/>
          <w:szCs w:val="22"/>
        </w:rPr>
      </w:pPr>
    </w:p>
    <w:p w:rsidR="005A2516" w:rsidRPr="00CA1814" w:rsidRDefault="005A2516" w:rsidP="00EA62D5">
      <w:pPr>
        <w:jc w:val="both"/>
        <w:rPr>
          <w:rFonts w:asciiTheme="minorHAnsi" w:hAnsiTheme="minorHAnsi"/>
          <w:sz w:val="22"/>
          <w:szCs w:val="22"/>
        </w:rPr>
      </w:pPr>
    </w:p>
    <w:p w:rsidR="005A2516" w:rsidRPr="00CA1814" w:rsidRDefault="005A2516" w:rsidP="00EA62D5">
      <w:pPr>
        <w:jc w:val="both"/>
        <w:rPr>
          <w:rFonts w:asciiTheme="minorHAnsi" w:hAnsiTheme="minorHAnsi"/>
          <w:sz w:val="22"/>
          <w:szCs w:val="22"/>
        </w:rPr>
      </w:pPr>
    </w:p>
    <w:p w:rsidR="002F7679" w:rsidRPr="00CA1814" w:rsidRDefault="00F32EA2" w:rsidP="002F7679">
      <w:pPr>
        <w:pStyle w:val="ListParagraph"/>
        <w:ind w:left="450" w:hanging="450"/>
        <w:jc w:val="both"/>
        <w:rPr>
          <w:rFonts w:asciiTheme="minorHAnsi" w:eastAsia="Batang" w:hAnsiTheme="minorHAnsi" w:cs="Arial"/>
          <w:b/>
          <w:bCs/>
          <w:sz w:val="22"/>
          <w:szCs w:val="22"/>
        </w:rPr>
      </w:pPr>
      <w:r w:rsidRPr="00CA1814">
        <w:rPr>
          <w:rFonts w:asciiTheme="minorHAnsi" w:eastAsia="Batang" w:hAnsiTheme="minorHAnsi" w:cs="Arial"/>
          <w:b/>
          <w:bCs/>
          <w:sz w:val="22"/>
          <w:szCs w:val="22"/>
        </w:rPr>
        <w:t>6</w:t>
      </w:r>
      <w:r w:rsidR="003131E3" w:rsidRPr="00CA1814">
        <w:rPr>
          <w:rFonts w:asciiTheme="minorHAnsi" w:eastAsia="Batang" w:hAnsiTheme="minorHAnsi" w:cs="Arial"/>
          <w:b/>
          <w:bCs/>
          <w:sz w:val="22"/>
          <w:szCs w:val="22"/>
        </w:rPr>
        <w:t>.0    Reflect how the programme relates to relevant national development priorities and/or builds on on-going or emerging policy or political processes:</w:t>
      </w:r>
    </w:p>
    <w:p w:rsidR="00017BE5" w:rsidRPr="00CA1814" w:rsidRDefault="003154AB" w:rsidP="00EA62D5">
      <w:pPr>
        <w:pStyle w:val="ListParagraph"/>
        <w:ind w:left="0"/>
        <w:jc w:val="both"/>
        <w:rPr>
          <w:rFonts w:asciiTheme="minorHAnsi" w:hAnsiTheme="minorHAnsi"/>
          <w:sz w:val="22"/>
          <w:szCs w:val="22"/>
        </w:rPr>
      </w:pPr>
      <w:r w:rsidRPr="00CA1814">
        <w:rPr>
          <w:rFonts w:asciiTheme="minorHAnsi" w:hAnsiTheme="minorHAnsi"/>
          <w:sz w:val="22"/>
          <w:szCs w:val="22"/>
        </w:rPr>
        <w:t xml:space="preserve">The Right to Food is a national development priority. Article 30(2) of </w:t>
      </w:r>
      <w:r w:rsidR="001A5E8A" w:rsidRPr="00CA1814">
        <w:rPr>
          <w:rFonts w:asciiTheme="minorHAnsi" w:hAnsiTheme="minorHAnsi"/>
          <w:sz w:val="22"/>
          <w:szCs w:val="22"/>
        </w:rPr>
        <w:t xml:space="preserve">the 1994 Constitution refers to </w:t>
      </w:r>
      <w:r w:rsidR="003131E3" w:rsidRPr="00CA1814">
        <w:rPr>
          <w:rFonts w:asciiTheme="minorHAnsi" w:hAnsiTheme="minorHAnsi"/>
          <w:sz w:val="22"/>
          <w:szCs w:val="22"/>
        </w:rPr>
        <w:t xml:space="preserve">access to food as part of the human right to development, and commits the State to “take all necessary measures for the realization of the right to development. Such measures shall include, amongst other things, equality of opportunity for all in their access to basic resources, education, health services, food, shelter, employment and infrastructure.” In Chapter III (Fundamental Principles) of the Constitution, article 13(b) stipulates that “The State shall actively promote the welfare and development of the people of Malawi by progressively adopting and implementing policies and legislation aimed at achieving [a number of goals, including to] achieve adequate nutrition for all in order to promote good health and self-sufficiency”. Moreover, as a State party to the International Covenant on Economic Social and Cultural Rights (ICESCR), Malawi recognizes “the right of everyone to an adequate standard of living for himself and his family, including adequate food” and “the fundamental right of everyone to be free from hunger” (art. 11). </w:t>
      </w:r>
    </w:p>
    <w:p w:rsidR="00017BE5" w:rsidRPr="00CA1814" w:rsidRDefault="00017BE5" w:rsidP="00EA62D5">
      <w:pPr>
        <w:pStyle w:val="ListParagraph"/>
        <w:ind w:left="0"/>
        <w:jc w:val="both"/>
        <w:rPr>
          <w:rFonts w:asciiTheme="minorHAnsi" w:eastAsia="Batang" w:hAnsiTheme="minorHAnsi" w:cs="Arial"/>
          <w:b/>
          <w:bCs/>
          <w:sz w:val="22"/>
          <w:szCs w:val="22"/>
        </w:rPr>
      </w:pPr>
    </w:p>
    <w:p w:rsidR="00017BE5" w:rsidRPr="00CA1814" w:rsidRDefault="003154AB" w:rsidP="00EA62D5">
      <w:pPr>
        <w:pStyle w:val="ListParagraph"/>
        <w:ind w:left="0"/>
        <w:jc w:val="both"/>
        <w:rPr>
          <w:rFonts w:asciiTheme="minorHAnsi" w:hAnsiTheme="minorHAnsi"/>
          <w:sz w:val="22"/>
          <w:szCs w:val="22"/>
        </w:rPr>
      </w:pPr>
      <w:r w:rsidRPr="00CA1814">
        <w:rPr>
          <w:rFonts w:asciiTheme="minorHAnsi" w:hAnsiTheme="minorHAnsi"/>
          <w:sz w:val="22"/>
          <w:szCs w:val="22"/>
        </w:rPr>
        <w:t xml:space="preserve">Consistent with the status of the right to food in domestic law and with the international obligations </w:t>
      </w:r>
      <w:r w:rsidR="002F7679" w:rsidRPr="00CA1814">
        <w:rPr>
          <w:rFonts w:asciiTheme="minorHAnsi" w:hAnsiTheme="minorHAnsi"/>
          <w:sz w:val="22"/>
          <w:szCs w:val="22"/>
        </w:rPr>
        <w:t>of the country, Malawian courts</w:t>
      </w:r>
      <w:r w:rsidR="005018BF" w:rsidRPr="00CA1814">
        <w:rPr>
          <w:rFonts w:asciiTheme="minorHAnsi" w:hAnsiTheme="minorHAnsi"/>
          <w:sz w:val="22"/>
          <w:szCs w:val="22"/>
        </w:rPr>
        <w:t xml:space="preserve"> </w:t>
      </w:r>
      <w:r w:rsidRPr="00CA1814">
        <w:rPr>
          <w:rFonts w:asciiTheme="minorHAnsi" w:hAnsiTheme="minorHAnsi"/>
          <w:sz w:val="22"/>
          <w:szCs w:val="22"/>
        </w:rPr>
        <w:t xml:space="preserve">have recognized the justiciability of economic, social and cultural rights, </w:t>
      </w:r>
      <w:r w:rsidR="001A5E8A" w:rsidRPr="00CA1814">
        <w:rPr>
          <w:rFonts w:asciiTheme="minorHAnsi" w:hAnsiTheme="minorHAnsi"/>
          <w:sz w:val="22"/>
          <w:szCs w:val="22"/>
        </w:rPr>
        <w:t xml:space="preserve">including the right to adequate </w:t>
      </w:r>
      <w:r w:rsidRPr="00CA1814">
        <w:rPr>
          <w:rFonts w:asciiTheme="minorHAnsi" w:hAnsiTheme="minorHAnsi"/>
          <w:sz w:val="22"/>
          <w:szCs w:val="22"/>
        </w:rPr>
        <w:t>food.</w:t>
      </w:r>
      <w:r w:rsidRPr="00CA1814">
        <w:rPr>
          <w:rStyle w:val="FootnoteReference"/>
          <w:rFonts w:asciiTheme="minorHAnsi" w:hAnsiTheme="minorHAnsi"/>
          <w:sz w:val="22"/>
          <w:szCs w:val="22"/>
        </w:rPr>
        <w:footnoteReference w:id="5"/>
      </w:r>
      <w:r w:rsidR="002F7679" w:rsidRPr="00CA1814">
        <w:rPr>
          <w:rFonts w:asciiTheme="minorHAnsi" w:hAnsiTheme="minorHAnsi"/>
          <w:sz w:val="22"/>
          <w:szCs w:val="22"/>
        </w:rPr>
        <w:t xml:space="preserve"> The National Food</w:t>
      </w:r>
      <w:r w:rsidR="001A5E8A" w:rsidRPr="00CA1814">
        <w:rPr>
          <w:rFonts w:asciiTheme="minorHAnsi" w:hAnsiTheme="minorHAnsi"/>
          <w:sz w:val="22"/>
          <w:szCs w:val="22"/>
        </w:rPr>
        <w:t xml:space="preserve"> </w:t>
      </w:r>
      <w:r w:rsidRPr="00CA1814">
        <w:rPr>
          <w:rFonts w:asciiTheme="minorHAnsi" w:hAnsiTheme="minorHAnsi"/>
          <w:sz w:val="22"/>
          <w:szCs w:val="22"/>
        </w:rPr>
        <w:t xml:space="preserve">Security Policy of 2006 also explicitly reaffirms the human right to adequate food in its Section 1.2.2.4, </w:t>
      </w:r>
      <w:r w:rsidR="002F7679" w:rsidRPr="00CA1814">
        <w:rPr>
          <w:rFonts w:asciiTheme="minorHAnsi" w:hAnsiTheme="minorHAnsi"/>
          <w:sz w:val="22"/>
          <w:szCs w:val="22"/>
        </w:rPr>
        <w:t>stating that: “Cognisant of the</w:t>
      </w:r>
      <w:r w:rsidR="001A5E8A" w:rsidRPr="00CA1814">
        <w:rPr>
          <w:rFonts w:asciiTheme="minorHAnsi" w:hAnsiTheme="minorHAnsi"/>
          <w:sz w:val="22"/>
          <w:szCs w:val="22"/>
        </w:rPr>
        <w:t xml:space="preserve"> </w:t>
      </w:r>
      <w:r w:rsidRPr="00CA1814">
        <w:rPr>
          <w:rFonts w:asciiTheme="minorHAnsi" w:hAnsiTheme="minorHAnsi"/>
          <w:sz w:val="22"/>
          <w:szCs w:val="22"/>
        </w:rPr>
        <w:t>provisions for the protection of human rights and freedoms as enshrined in the Constitution of Malawi</w:t>
      </w:r>
      <w:r w:rsidR="002F7679" w:rsidRPr="00CA1814">
        <w:rPr>
          <w:rFonts w:asciiTheme="minorHAnsi" w:hAnsiTheme="minorHAnsi"/>
          <w:sz w:val="22"/>
          <w:szCs w:val="22"/>
        </w:rPr>
        <w:t>, the right to adequate food is</w:t>
      </w:r>
      <w:r w:rsidR="001A5E8A" w:rsidRPr="00CA1814">
        <w:rPr>
          <w:rFonts w:asciiTheme="minorHAnsi" w:hAnsiTheme="minorHAnsi"/>
          <w:sz w:val="22"/>
          <w:szCs w:val="22"/>
        </w:rPr>
        <w:t xml:space="preserve"> </w:t>
      </w:r>
      <w:r w:rsidRPr="00CA1814">
        <w:rPr>
          <w:rFonts w:asciiTheme="minorHAnsi" w:hAnsiTheme="minorHAnsi"/>
          <w:sz w:val="22"/>
          <w:szCs w:val="22"/>
        </w:rPr>
        <w:t xml:space="preserve">fully accepted as a human right. The right for everyone to have access to safe and nutritious food </w:t>
      </w:r>
      <w:r w:rsidR="002F7679" w:rsidRPr="00CA1814">
        <w:rPr>
          <w:rFonts w:asciiTheme="minorHAnsi" w:hAnsiTheme="minorHAnsi"/>
          <w:sz w:val="22"/>
          <w:szCs w:val="22"/>
        </w:rPr>
        <w:t>shall be observed in accordance</w:t>
      </w:r>
      <w:r w:rsidR="001A5E8A" w:rsidRPr="00CA1814">
        <w:rPr>
          <w:rFonts w:asciiTheme="minorHAnsi" w:hAnsiTheme="minorHAnsi"/>
          <w:sz w:val="22"/>
          <w:szCs w:val="22"/>
        </w:rPr>
        <w:t xml:space="preserve"> </w:t>
      </w:r>
      <w:r w:rsidRPr="00CA1814">
        <w:rPr>
          <w:rFonts w:asciiTheme="minorHAnsi" w:hAnsiTheme="minorHAnsi"/>
          <w:sz w:val="22"/>
          <w:szCs w:val="22"/>
        </w:rPr>
        <w:t>with the fundamental right of everyone to be free from hunger”.</w:t>
      </w:r>
      <w:r w:rsidRPr="00CA1814">
        <w:rPr>
          <w:rStyle w:val="FootnoteReference"/>
          <w:rFonts w:asciiTheme="minorHAnsi" w:hAnsiTheme="minorHAnsi"/>
          <w:sz w:val="22"/>
          <w:szCs w:val="22"/>
        </w:rPr>
        <w:footnoteReference w:id="6"/>
      </w:r>
    </w:p>
    <w:p w:rsidR="00017BE5" w:rsidRPr="00CA1814" w:rsidRDefault="00017BE5" w:rsidP="00EA62D5">
      <w:pPr>
        <w:pStyle w:val="ListParagraph"/>
        <w:ind w:left="0"/>
        <w:jc w:val="both"/>
        <w:rPr>
          <w:rFonts w:asciiTheme="minorHAnsi" w:hAnsiTheme="minorHAnsi"/>
          <w:sz w:val="22"/>
          <w:szCs w:val="22"/>
        </w:rPr>
      </w:pPr>
    </w:p>
    <w:p w:rsidR="00017BE5" w:rsidRPr="00CA1814" w:rsidRDefault="003154AB" w:rsidP="00EA62D5">
      <w:pPr>
        <w:pStyle w:val="ListParagraph"/>
        <w:ind w:left="0"/>
        <w:jc w:val="both"/>
        <w:rPr>
          <w:rFonts w:asciiTheme="minorHAnsi" w:hAnsiTheme="minorHAnsi"/>
          <w:sz w:val="22"/>
          <w:szCs w:val="22"/>
        </w:rPr>
      </w:pPr>
      <w:r w:rsidRPr="00CA1814">
        <w:rPr>
          <w:rFonts w:asciiTheme="minorHAnsi" w:hAnsiTheme="minorHAnsi"/>
          <w:sz w:val="22"/>
          <w:szCs w:val="22"/>
        </w:rPr>
        <w:t xml:space="preserve">As a State party to the ICESCR, the Government of Malawi has committed to take appropriate steps, </w:t>
      </w:r>
      <w:r w:rsidR="002F7679" w:rsidRPr="00CA1814">
        <w:rPr>
          <w:rFonts w:asciiTheme="minorHAnsi" w:hAnsiTheme="minorHAnsi"/>
          <w:sz w:val="22"/>
          <w:szCs w:val="22"/>
        </w:rPr>
        <w:t>to the maximum of its available</w:t>
      </w:r>
      <w:r w:rsidR="001A5E8A" w:rsidRPr="00CA1814">
        <w:rPr>
          <w:rFonts w:asciiTheme="minorHAnsi" w:hAnsiTheme="minorHAnsi"/>
          <w:sz w:val="22"/>
          <w:szCs w:val="22"/>
        </w:rPr>
        <w:t xml:space="preserve"> </w:t>
      </w:r>
      <w:r w:rsidRPr="00CA1814">
        <w:rPr>
          <w:rFonts w:asciiTheme="minorHAnsi" w:hAnsiTheme="minorHAnsi"/>
          <w:sz w:val="22"/>
          <w:szCs w:val="22"/>
        </w:rPr>
        <w:t>resources, to ensure the realization of the right to an adequate standard of living, includi</w:t>
      </w:r>
      <w:r w:rsidR="003131E3" w:rsidRPr="00CA1814">
        <w:rPr>
          <w:rFonts w:asciiTheme="minorHAnsi" w:hAnsiTheme="minorHAnsi"/>
          <w:sz w:val="22"/>
          <w:szCs w:val="22"/>
        </w:rPr>
        <w:t>ng adequate food. A fundamental requirement for identifying “appropriate steps” is to have a system in place to collect and analyse data on the actual status of realization of the right to food. Such data collection and analysis must be carried out periodically in order to continuously monitor progress made, or the lack thereof, with a view to adjusting ineffective policies and programmes.</w:t>
      </w:r>
    </w:p>
    <w:p w:rsidR="00017BE5" w:rsidRPr="00CA1814" w:rsidRDefault="00017BE5" w:rsidP="00EA62D5">
      <w:pPr>
        <w:pStyle w:val="ListParagraph"/>
        <w:ind w:left="0"/>
        <w:jc w:val="both"/>
        <w:rPr>
          <w:rFonts w:asciiTheme="minorHAnsi" w:eastAsia="Batang" w:hAnsiTheme="minorHAnsi" w:cs="Arial"/>
          <w:b/>
          <w:bCs/>
          <w:sz w:val="22"/>
          <w:szCs w:val="22"/>
        </w:rPr>
      </w:pPr>
    </w:p>
    <w:p w:rsidR="00017BE5" w:rsidRPr="00CA1814" w:rsidRDefault="00017BE5" w:rsidP="00EA62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heme="minorHAnsi" w:eastAsia="MS Mincho" w:hAnsiTheme="minorHAnsi"/>
          <w:sz w:val="22"/>
          <w:szCs w:val="22"/>
          <w:lang w:eastAsia="fr-FR"/>
        </w:rPr>
      </w:pPr>
    </w:p>
    <w:p w:rsidR="002F7679" w:rsidRPr="00CA1814" w:rsidRDefault="00F32EA2" w:rsidP="002F7679">
      <w:pPr>
        <w:pStyle w:val="ListParagraph"/>
        <w:ind w:left="0"/>
        <w:jc w:val="both"/>
        <w:rPr>
          <w:rFonts w:asciiTheme="minorHAnsi" w:eastAsia="Batang" w:hAnsiTheme="minorHAnsi" w:cs="Arial"/>
          <w:b/>
          <w:bCs/>
          <w:sz w:val="22"/>
          <w:szCs w:val="22"/>
        </w:rPr>
      </w:pPr>
      <w:r w:rsidRPr="00CA1814">
        <w:rPr>
          <w:rFonts w:asciiTheme="minorHAnsi" w:eastAsia="Batang" w:hAnsiTheme="minorHAnsi" w:cs="Arial"/>
          <w:b/>
          <w:bCs/>
          <w:sz w:val="22"/>
          <w:szCs w:val="22"/>
        </w:rPr>
        <w:t>7</w:t>
      </w:r>
      <w:r w:rsidR="003131E3" w:rsidRPr="00CA1814">
        <w:rPr>
          <w:rFonts w:asciiTheme="minorHAnsi" w:eastAsia="Batang" w:hAnsiTheme="minorHAnsi" w:cs="Arial"/>
          <w:b/>
          <w:bCs/>
          <w:sz w:val="22"/>
          <w:szCs w:val="22"/>
        </w:rPr>
        <w:t>.0     Participants and other Stakeholders</w:t>
      </w:r>
    </w:p>
    <w:p w:rsidR="00722063" w:rsidRPr="00CA1814" w:rsidRDefault="003131E3" w:rsidP="002F7679">
      <w:pPr>
        <w:pStyle w:val="ListParagraph"/>
        <w:ind w:left="0"/>
        <w:jc w:val="both"/>
        <w:rPr>
          <w:rFonts w:asciiTheme="minorHAnsi" w:eastAsia="Batang" w:hAnsiTheme="minorHAnsi" w:cs="Arial"/>
          <w:b/>
          <w:bCs/>
          <w:sz w:val="22"/>
          <w:szCs w:val="22"/>
        </w:rPr>
      </w:pPr>
      <w:r w:rsidRPr="00CA1814">
        <w:rPr>
          <w:rFonts w:asciiTheme="minorHAnsi" w:hAnsiTheme="minorHAnsi" w:cs="Arial"/>
          <w:sz w:val="22"/>
          <w:szCs w:val="22"/>
          <w:lang w:eastAsia="en-GB"/>
        </w:rPr>
        <w:t xml:space="preserve">The major beneficiaries of this project will be Malawian citizens who as a consequence of this project will progressively realise their right to food. The secondary beneficiaries will be CSO’s who will be able to access the funding that they require to work towards the achievement of the right to food in a more </w:t>
      </w:r>
      <w:r w:rsidRPr="00CA1814">
        <w:rPr>
          <w:rFonts w:asciiTheme="minorHAnsi" w:hAnsiTheme="minorHAnsi" w:cs="Arial"/>
          <w:sz w:val="22"/>
          <w:szCs w:val="22"/>
          <w:lang w:eastAsia="en-GB"/>
        </w:rPr>
        <w:lastRenderedPageBreak/>
        <w:t xml:space="preserve">coordinated manner than was previously the case. </w:t>
      </w:r>
      <w:r w:rsidR="005C4C14">
        <w:rPr>
          <w:rFonts w:asciiTheme="minorHAnsi" w:hAnsiTheme="minorHAnsi" w:cs="Arial"/>
          <w:sz w:val="22"/>
          <w:szCs w:val="22"/>
          <w:lang w:eastAsia="en-GB"/>
        </w:rPr>
        <w:t>The empowerment of communities benefitting from their right to food will ensure that they live in dignity, which is an integral part of larger freedoms.</w:t>
      </w:r>
    </w:p>
    <w:p w:rsidR="008C0A82" w:rsidRDefault="008C0A82" w:rsidP="00AE06E3">
      <w:pPr>
        <w:autoSpaceDE w:val="0"/>
        <w:autoSpaceDN w:val="0"/>
        <w:adjustRightInd w:val="0"/>
        <w:jc w:val="both"/>
        <w:rPr>
          <w:rFonts w:asciiTheme="minorHAnsi" w:hAnsiTheme="minorHAnsi" w:cs="Arial"/>
          <w:sz w:val="22"/>
          <w:szCs w:val="22"/>
          <w:lang w:eastAsia="en-GB"/>
        </w:rPr>
      </w:pPr>
    </w:p>
    <w:p w:rsidR="006C4DA2" w:rsidRDefault="006C4DA2" w:rsidP="005018BF">
      <w:pPr>
        <w:spacing w:after="200" w:line="276" w:lineRule="auto"/>
        <w:rPr>
          <w:rFonts w:asciiTheme="minorHAnsi" w:eastAsia="Batang" w:hAnsiTheme="minorHAnsi" w:cs="Arial"/>
          <w:bCs/>
          <w:sz w:val="22"/>
          <w:szCs w:val="22"/>
        </w:rPr>
      </w:pPr>
    </w:p>
    <w:p w:rsidR="00AE06E3" w:rsidRPr="00AE06E3" w:rsidRDefault="00AE06E3" w:rsidP="005018BF">
      <w:pPr>
        <w:spacing w:after="200" w:line="276" w:lineRule="auto"/>
        <w:rPr>
          <w:rFonts w:asciiTheme="minorHAnsi" w:eastAsia="Batang" w:hAnsiTheme="minorHAnsi" w:cs="Arial"/>
          <w:bCs/>
          <w:sz w:val="22"/>
          <w:szCs w:val="22"/>
        </w:rPr>
      </w:pPr>
    </w:p>
    <w:p w:rsidR="0025147E" w:rsidRDefault="0025147E">
      <w:pPr>
        <w:spacing w:after="200" w:line="276" w:lineRule="auto"/>
        <w:rPr>
          <w:rFonts w:asciiTheme="minorHAnsi" w:hAnsiTheme="minorHAnsi"/>
          <w:b/>
          <w:sz w:val="22"/>
          <w:szCs w:val="22"/>
        </w:rPr>
        <w:sectPr w:rsidR="0025147E" w:rsidSect="009A10C6">
          <w:footerReference w:type="default" r:id="rId10"/>
          <w:pgSz w:w="12240" w:h="15840"/>
          <w:pgMar w:top="1440" w:right="1440" w:bottom="1440" w:left="1440" w:header="720" w:footer="720" w:gutter="0"/>
          <w:cols w:space="720"/>
          <w:docGrid w:linePitch="360"/>
        </w:sectPr>
      </w:pPr>
      <w:r>
        <w:rPr>
          <w:rFonts w:asciiTheme="minorHAnsi" w:hAnsiTheme="minorHAnsi"/>
          <w:b/>
          <w:sz w:val="22"/>
          <w:szCs w:val="22"/>
        </w:rPr>
        <w:br w:type="page"/>
      </w:r>
    </w:p>
    <w:p w:rsidR="0025147E" w:rsidRDefault="0025147E">
      <w:pPr>
        <w:spacing w:after="200" w:line="276" w:lineRule="auto"/>
        <w:rPr>
          <w:rFonts w:asciiTheme="minorHAnsi" w:hAnsiTheme="minorHAnsi"/>
          <w:b/>
          <w:sz w:val="22"/>
          <w:szCs w:val="22"/>
        </w:rPr>
      </w:pPr>
    </w:p>
    <w:p w:rsidR="0025147E" w:rsidRPr="008A10F8" w:rsidRDefault="0025147E" w:rsidP="0025147E">
      <w:pPr>
        <w:pStyle w:val="ListParagraph"/>
        <w:spacing w:before="120"/>
        <w:ind w:left="0"/>
        <w:jc w:val="both"/>
        <w:rPr>
          <w:rFonts w:asciiTheme="minorHAnsi" w:hAnsiTheme="minorHAnsi" w:cs="Arial Narrow"/>
          <w:b/>
          <w:sz w:val="22"/>
          <w:szCs w:val="22"/>
        </w:rPr>
      </w:pPr>
      <w:r w:rsidRPr="008A10F8">
        <w:rPr>
          <w:rFonts w:asciiTheme="minorHAnsi" w:hAnsiTheme="minorHAnsi" w:cs="Arial Narrow"/>
          <w:b/>
          <w:sz w:val="22"/>
          <w:szCs w:val="22"/>
        </w:rPr>
        <w:t xml:space="preserve">Matrix on Outcome, Outputs, Activities, and budget </w:t>
      </w:r>
      <w:r>
        <w:rPr>
          <w:rFonts w:asciiTheme="minorHAnsi" w:hAnsiTheme="minorHAnsi" w:cs="Arial Narrow"/>
          <w:b/>
          <w:sz w:val="22"/>
          <w:szCs w:val="22"/>
        </w:rPr>
        <w:t>(Revised on 230214)</w:t>
      </w:r>
    </w:p>
    <w:p w:rsidR="0025147E" w:rsidRPr="00524945" w:rsidRDefault="0025147E" w:rsidP="0025147E">
      <w:pPr>
        <w:pStyle w:val="ListParagraph"/>
        <w:spacing w:before="120"/>
        <w:ind w:left="0"/>
        <w:jc w:val="both"/>
        <w:rPr>
          <w:rFonts w:asciiTheme="minorHAnsi" w:hAnsiTheme="minorHAnsi" w:cs="Arial Narrow"/>
          <w:sz w:val="22"/>
          <w:szCs w:val="22"/>
        </w:rPr>
      </w:pPr>
    </w:p>
    <w:tbl>
      <w:tblPr>
        <w:tblStyle w:val="TableGrid"/>
        <w:tblW w:w="14400" w:type="dxa"/>
        <w:tblInd w:w="-432" w:type="dxa"/>
        <w:tblLayout w:type="fixed"/>
        <w:tblLook w:val="04A0" w:firstRow="1" w:lastRow="0" w:firstColumn="1" w:lastColumn="0" w:noHBand="0" w:noVBand="1"/>
      </w:tblPr>
      <w:tblGrid>
        <w:gridCol w:w="2790"/>
        <w:gridCol w:w="90"/>
        <w:gridCol w:w="90"/>
        <w:gridCol w:w="4500"/>
        <w:gridCol w:w="180"/>
        <w:gridCol w:w="360"/>
        <w:gridCol w:w="90"/>
        <w:gridCol w:w="450"/>
        <w:gridCol w:w="540"/>
        <w:gridCol w:w="540"/>
        <w:gridCol w:w="540"/>
        <w:gridCol w:w="1350"/>
        <w:gridCol w:w="360"/>
        <w:gridCol w:w="990"/>
        <w:gridCol w:w="180"/>
        <w:gridCol w:w="180"/>
        <w:gridCol w:w="90"/>
        <w:gridCol w:w="1080"/>
      </w:tblGrid>
      <w:tr w:rsidR="0025147E" w:rsidRPr="00FF674B" w:rsidTr="00475AE4">
        <w:trPr>
          <w:trHeight w:val="386"/>
        </w:trPr>
        <w:tc>
          <w:tcPr>
            <w:tcW w:w="2880" w:type="dxa"/>
            <w:gridSpan w:val="2"/>
          </w:tcPr>
          <w:p w:rsidR="0025147E" w:rsidRPr="00FF674B" w:rsidRDefault="0025147E" w:rsidP="00475AE4">
            <w:pPr>
              <w:rPr>
                <w:rFonts w:asciiTheme="minorHAnsi" w:hAnsiTheme="minorHAnsi"/>
                <w:b/>
                <w:sz w:val="22"/>
                <w:szCs w:val="22"/>
              </w:rPr>
            </w:pPr>
            <w:r w:rsidRPr="00FF674B">
              <w:rPr>
                <w:rFonts w:asciiTheme="minorHAnsi" w:hAnsiTheme="minorHAnsi"/>
                <w:b/>
                <w:sz w:val="22"/>
                <w:szCs w:val="22"/>
              </w:rPr>
              <w:t>Expected results on right to food project</w:t>
            </w:r>
          </w:p>
        </w:tc>
        <w:tc>
          <w:tcPr>
            <w:tcW w:w="11520" w:type="dxa"/>
            <w:gridSpan w:val="16"/>
          </w:tcPr>
          <w:p w:rsidR="0025147E" w:rsidRPr="00FF674B" w:rsidRDefault="0025147E" w:rsidP="00475AE4">
            <w:pPr>
              <w:rPr>
                <w:rFonts w:asciiTheme="minorHAnsi" w:hAnsiTheme="minorHAnsi"/>
                <w:sz w:val="22"/>
                <w:szCs w:val="22"/>
              </w:rPr>
            </w:pPr>
            <w:r>
              <w:rPr>
                <w:rFonts w:asciiTheme="minorHAnsi" w:hAnsiTheme="minorHAnsi"/>
                <w:sz w:val="22"/>
                <w:szCs w:val="22"/>
              </w:rPr>
              <w:t>Relevant n</w:t>
            </w:r>
            <w:r w:rsidRPr="00FF674B">
              <w:rPr>
                <w:rFonts w:asciiTheme="minorHAnsi" w:hAnsiTheme="minorHAnsi"/>
                <w:sz w:val="22"/>
                <w:szCs w:val="22"/>
              </w:rPr>
              <w:t>ational strategies, policies, programmes on food and nutrition security</w:t>
            </w:r>
            <w:r>
              <w:rPr>
                <w:rFonts w:asciiTheme="minorHAnsi" w:hAnsiTheme="minorHAnsi"/>
                <w:sz w:val="22"/>
                <w:szCs w:val="22"/>
              </w:rPr>
              <w:t xml:space="preserve">, including ASWAP and MGDS, </w:t>
            </w:r>
            <w:r w:rsidRPr="00FF674B">
              <w:rPr>
                <w:rFonts w:asciiTheme="minorHAnsi" w:hAnsiTheme="minorHAnsi"/>
                <w:sz w:val="22"/>
                <w:szCs w:val="22"/>
              </w:rPr>
              <w:t>are progressively aligned to right to food principles</w:t>
            </w:r>
            <w:r>
              <w:rPr>
                <w:rFonts w:asciiTheme="minorHAnsi" w:hAnsiTheme="minorHAnsi"/>
                <w:sz w:val="22"/>
                <w:szCs w:val="22"/>
              </w:rPr>
              <w:t>.</w:t>
            </w:r>
          </w:p>
        </w:tc>
      </w:tr>
      <w:tr w:rsidR="0025147E" w:rsidRPr="00FF674B" w:rsidTr="00475AE4">
        <w:tc>
          <w:tcPr>
            <w:tcW w:w="14400" w:type="dxa"/>
            <w:gridSpan w:val="18"/>
          </w:tcPr>
          <w:p w:rsidR="0025147E" w:rsidRPr="00FF674B" w:rsidRDefault="0025147E" w:rsidP="00475AE4">
            <w:pPr>
              <w:rPr>
                <w:rFonts w:asciiTheme="minorHAnsi" w:hAnsiTheme="minorHAnsi"/>
                <w:b/>
                <w:sz w:val="22"/>
                <w:szCs w:val="22"/>
              </w:rPr>
            </w:pPr>
            <w:r>
              <w:rPr>
                <w:rFonts w:asciiTheme="minorHAnsi" w:hAnsiTheme="minorHAnsi"/>
                <w:b/>
                <w:sz w:val="22"/>
                <w:szCs w:val="22"/>
              </w:rPr>
              <w:t xml:space="preserve">Result Area 1:   </w:t>
            </w:r>
            <w:r w:rsidRPr="00FF674B">
              <w:rPr>
                <w:rFonts w:asciiTheme="minorHAnsi" w:hAnsiTheme="minorHAnsi"/>
                <w:b/>
                <w:sz w:val="22"/>
                <w:szCs w:val="22"/>
              </w:rPr>
              <w:t>Policy research and analysis on right to food</w:t>
            </w:r>
          </w:p>
          <w:p w:rsidR="0025147E" w:rsidRPr="00FF674B" w:rsidRDefault="0025147E" w:rsidP="00475AE4">
            <w:pPr>
              <w:rPr>
                <w:rFonts w:asciiTheme="minorHAnsi" w:hAnsiTheme="minorHAnsi"/>
                <w:b/>
                <w:sz w:val="22"/>
                <w:szCs w:val="22"/>
              </w:rPr>
            </w:pPr>
          </w:p>
        </w:tc>
      </w:tr>
      <w:tr w:rsidR="00B471B5" w:rsidRPr="00FF674B" w:rsidTr="00B471B5">
        <w:tc>
          <w:tcPr>
            <w:tcW w:w="14400" w:type="dxa"/>
            <w:gridSpan w:val="18"/>
          </w:tcPr>
          <w:p w:rsidR="00B314B0" w:rsidRDefault="00B471B5">
            <w:pPr>
              <w:rPr>
                <w:rFonts w:asciiTheme="minorHAnsi" w:hAnsiTheme="minorHAnsi"/>
                <w:sz w:val="22"/>
                <w:szCs w:val="22"/>
              </w:rPr>
            </w:pPr>
            <w:r w:rsidRPr="00FF674B">
              <w:rPr>
                <w:rFonts w:asciiTheme="minorHAnsi" w:hAnsiTheme="minorHAnsi"/>
                <w:b/>
                <w:sz w:val="22"/>
                <w:szCs w:val="22"/>
              </w:rPr>
              <w:t>Expected  Outcome 1</w:t>
            </w:r>
            <w:r>
              <w:rPr>
                <w:rFonts w:asciiTheme="minorHAnsi" w:hAnsiTheme="minorHAnsi"/>
                <w:b/>
                <w:sz w:val="22"/>
                <w:szCs w:val="22"/>
              </w:rPr>
              <w:t xml:space="preserve"> : </w:t>
            </w:r>
            <w:r w:rsidRPr="00FF674B">
              <w:rPr>
                <w:rFonts w:asciiTheme="minorHAnsi" w:hAnsiTheme="minorHAnsi"/>
                <w:sz w:val="22"/>
                <w:szCs w:val="22"/>
              </w:rPr>
              <w:t>Research and analytical work is carried out on strategies, policies, and programme on food and nutrition security with the  view to improve focus on right to food agenda.</w:t>
            </w:r>
          </w:p>
        </w:tc>
      </w:tr>
      <w:tr w:rsidR="00B471B5" w:rsidRPr="00FF674B" w:rsidTr="00475AE4">
        <w:tc>
          <w:tcPr>
            <w:tcW w:w="2790" w:type="dxa"/>
            <w:vMerge w:val="restart"/>
          </w:tcPr>
          <w:p w:rsidR="00B471B5" w:rsidRPr="00FF674B" w:rsidRDefault="00B471B5" w:rsidP="00475AE4">
            <w:pPr>
              <w:rPr>
                <w:rFonts w:asciiTheme="minorHAnsi" w:hAnsiTheme="minorHAnsi"/>
                <w:b/>
                <w:sz w:val="22"/>
                <w:szCs w:val="22"/>
              </w:rPr>
            </w:pPr>
            <w:r w:rsidRPr="00FF674B">
              <w:rPr>
                <w:rFonts w:asciiTheme="minorHAnsi" w:hAnsiTheme="minorHAnsi"/>
                <w:b/>
                <w:sz w:val="22"/>
                <w:szCs w:val="22"/>
              </w:rPr>
              <w:t>Expected output</w:t>
            </w:r>
            <w:r>
              <w:rPr>
                <w:rFonts w:asciiTheme="minorHAnsi" w:hAnsiTheme="minorHAnsi"/>
                <w:b/>
                <w:sz w:val="22"/>
                <w:szCs w:val="22"/>
              </w:rPr>
              <w:t xml:space="preserve"> :</w:t>
            </w:r>
          </w:p>
          <w:p w:rsidR="00B471B5" w:rsidRDefault="00B471B5" w:rsidP="00475AE4">
            <w:pPr>
              <w:jc w:val="both"/>
              <w:rPr>
                <w:rFonts w:asciiTheme="minorHAnsi" w:hAnsiTheme="minorHAnsi"/>
                <w:sz w:val="22"/>
                <w:szCs w:val="22"/>
              </w:rPr>
            </w:pPr>
            <w:r>
              <w:rPr>
                <w:rFonts w:asciiTheme="minorHAnsi" w:hAnsiTheme="minorHAnsi"/>
                <w:sz w:val="22"/>
                <w:szCs w:val="22"/>
              </w:rPr>
              <w:t>10</w:t>
            </w:r>
            <w:r w:rsidRPr="00FF674B">
              <w:rPr>
                <w:rFonts w:asciiTheme="minorHAnsi" w:hAnsiTheme="minorHAnsi"/>
                <w:sz w:val="22"/>
                <w:szCs w:val="22"/>
              </w:rPr>
              <w:t xml:space="preserve"> </w:t>
            </w:r>
            <w:r>
              <w:rPr>
                <w:rFonts w:asciiTheme="minorHAnsi" w:hAnsiTheme="minorHAnsi"/>
                <w:sz w:val="22"/>
                <w:szCs w:val="22"/>
              </w:rPr>
              <w:t>S</w:t>
            </w:r>
            <w:r w:rsidRPr="00FF674B">
              <w:rPr>
                <w:rFonts w:asciiTheme="minorHAnsi" w:hAnsiTheme="minorHAnsi"/>
                <w:sz w:val="22"/>
                <w:szCs w:val="22"/>
              </w:rPr>
              <w:t>tudies on linking strategies, policies, and programmes to right to food are finalized.</w:t>
            </w:r>
          </w:p>
          <w:p w:rsidR="00B471B5" w:rsidRDefault="00B471B5" w:rsidP="00475AE4">
            <w:pPr>
              <w:jc w:val="both"/>
              <w:rPr>
                <w:rFonts w:asciiTheme="minorHAnsi" w:hAnsiTheme="minorHAnsi"/>
                <w:sz w:val="22"/>
                <w:szCs w:val="22"/>
              </w:rPr>
            </w:pPr>
            <w:r>
              <w:rPr>
                <w:rFonts w:asciiTheme="minorHAnsi" w:hAnsiTheme="minorHAnsi"/>
                <w:sz w:val="22"/>
                <w:szCs w:val="22"/>
              </w:rPr>
              <w:t>10 Policy briefs developed</w:t>
            </w:r>
          </w:p>
          <w:p w:rsidR="00B471B5" w:rsidRPr="00FF674B" w:rsidRDefault="00B471B5" w:rsidP="00475AE4">
            <w:pPr>
              <w:jc w:val="both"/>
              <w:rPr>
                <w:rFonts w:asciiTheme="minorHAnsi" w:hAnsiTheme="minorHAnsi"/>
                <w:b/>
                <w:sz w:val="22"/>
                <w:szCs w:val="22"/>
              </w:rPr>
            </w:pPr>
            <w:r>
              <w:rPr>
                <w:rFonts w:asciiTheme="minorHAnsi" w:hAnsiTheme="minorHAnsi"/>
                <w:sz w:val="22"/>
                <w:szCs w:val="22"/>
              </w:rPr>
              <w:t>Contribution towards the finalisation of the Food Security registration</w:t>
            </w:r>
          </w:p>
        </w:tc>
        <w:tc>
          <w:tcPr>
            <w:tcW w:w="4860" w:type="dxa"/>
            <w:gridSpan w:val="4"/>
            <w:vMerge w:val="restart"/>
          </w:tcPr>
          <w:p w:rsidR="00B471B5" w:rsidRPr="00BE2AFE" w:rsidRDefault="00B471B5" w:rsidP="00475AE4">
            <w:pPr>
              <w:rPr>
                <w:rFonts w:asciiTheme="minorHAnsi" w:hAnsiTheme="minorHAnsi"/>
                <w:b/>
                <w:sz w:val="22"/>
                <w:szCs w:val="22"/>
              </w:rPr>
            </w:pPr>
            <w:r w:rsidRPr="00BE2AFE">
              <w:rPr>
                <w:rFonts w:asciiTheme="minorHAnsi" w:hAnsiTheme="minorHAnsi"/>
                <w:b/>
                <w:sz w:val="22"/>
                <w:szCs w:val="22"/>
              </w:rPr>
              <w:t>Key activities</w:t>
            </w:r>
            <w:r>
              <w:rPr>
                <w:rFonts w:asciiTheme="minorHAnsi" w:hAnsiTheme="minorHAnsi"/>
                <w:b/>
                <w:sz w:val="22"/>
                <w:szCs w:val="22"/>
              </w:rPr>
              <w:t xml:space="preserve"> :</w:t>
            </w:r>
          </w:p>
        </w:tc>
        <w:tc>
          <w:tcPr>
            <w:tcW w:w="2520" w:type="dxa"/>
            <w:gridSpan w:val="6"/>
          </w:tcPr>
          <w:p w:rsidR="00B471B5" w:rsidRPr="00BE2AFE" w:rsidRDefault="00B471B5" w:rsidP="00475AE4">
            <w:pPr>
              <w:rPr>
                <w:rFonts w:asciiTheme="minorHAnsi" w:hAnsiTheme="minorHAnsi"/>
                <w:b/>
                <w:sz w:val="22"/>
                <w:szCs w:val="22"/>
              </w:rPr>
            </w:pPr>
            <w:r w:rsidRPr="00BE2AFE">
              <w:rPr>
                <w:rFonts w:asciiTheme="minorHAnsi" w:hAnsiTheme="minorHAnsi"/>
                <w:b/>
                <w:sz w:val="22"/>
                <w:szCs w:val="22"/>
              </w:rPr>
              <w:t>Time Frame</w:t>
            </w:r>
          </w:p>
        </w:tc>
        <w:tc>
          <w:tcPr>
            <w:tcW w:w="1350" w:type="dxa"/>
            <w:vMerge w:val="restart"/>
          </w:tcPr>
          <w:p w:rsidR="00B471B5" w:rsidRPr="00BE2AFE" w:rsidRDefault="00B471B5" w:rsidP="00475AE4">
            <w:pPr>
              <w:rPr>
                <w:rFonts w:asciiTheme="minorHAnsi" w:hAnsiTheme="minorHAnsi"/>
                <w:b/>
                <w:sz w:val="22"/>
                <w:szCs w:val="22"/>
              </w:rPr>
            </w:pPr>
            <w:r w:rsidRPr="00BE2AFE">
              <w:rPr>
                <w:rFonts w:asciiTheme="minorHAnsi" w:hAnsiTheme="minorHAnsi"/>
                <w:b/>
                <w:sz w:val="22"/>
                <w:szCs w:val="22"/>
              </w:rPr>
              <w:t>Responsible Party</w:t>
            </w:r>
          </w:p>
        </w:tc>
        <w:tc>
          <w:tcPr>
            <w:tcW w:w="2880" w:type="dxa"/>
            <w:gridSpan w:val="6"/>
          </w:tcPr>
          <w:p w:rsidR="00B471B5" w:rsidRPr="00BE2AFE" w:rsidRDefault="00B471B5" w:rsidP="00475AE4">
            <w:pPr>
              <w:rPr>
                <w:rFonts w:asciiTheme="minorHAnsi" w:hAnsiTheme="minorHAnsi"/>
                <w:b/>
                <w:sz w:val="22"/>
                <w:szCs w:val="22"/>
              </w:rPr>
            </w:pPr>
            <w:r w:rsidRPr="00BE2AFE">
              <w:rPr>
                <w:rFonts w:asciiTheme="minorHAnsi" w:hAnsiTheme="minorHAnsi"/>
                <w:b/>
                <w:sz w:val="22"/>
                <w:szCs w:val="22"/>
              </w:rPr>
              <w:t>Planned Budget</w:t>
            </w:r>
          </w:p>
        </w:tc>
      </w:tr>
      <w:tr w:rsidR="00B471B5" w:rsidRPr="00FF674B" w:rsidTr="00475AE4">
        <w:tc>
          <w:tcPr>
            <w:tcW w:w="2790" w:type="dxa"/>
            <w:vMerge/>
          </w:tcPr>
          <w:p w:rsidR="00B471B5" w:rsidRPr="00FF674B" w:rsidRDefault="00B471B5" w:rsidP="00475AE4">
            <w:pPr>
              <w:jc w:val="both"/>
              <w:rPr>
                <w:rFonts w:asciiTheme="minorHAnsi" w:hAnsiTheme="minorHAnsi"/>
                <w:sz w:val="22"/>
                <w:szCs w:val="22"/>
              </w:rPr>
            </w:pPr>
          </w:p>
        </w:tc>
        <w:tc>
          <w:tcPr>
            <w:tcW w:w="4860" w:type="dxa"/>
            <w:gridSpan w:val="4"/>
            <w:vMerge/>
          </w:tcPr>
          <w:p w:rsidR="00B471B5" w:rsidRPr="00BE2AFE" w:rsidRDefault="00B471B5" w:rsidP="00475AE4">
            <w:pPr>
              <w:rPr>
                <w:rFonts w:asciiTheme="minorHAnsi" w:hAnsiTheme="minorHAnsi"/>
                <w:b/>
                <w:sz w:val="22"/>
                <w:szCs w:val="22"/>
              </w:rPr>
            </w:pPr>
          </w:p>
        </w:tc>
        <w:tc>
          <w:tcPr>
            <w:tcW w:w="450" w:type="dxa"/>
            <w:gridSpan w:val="2"/>
          </w:tcPr>
          <w:p w:rsidR="00B471B5" w:rsidRPr="00BE2AFE" w:rsidRDefault="00B471B5" w:rsidP="00475AE4">
            <w:pPr>
              <w:rPr>
                <w:rFonts w:asciiTheme="minorHAnsi" w:hAnsiTheme="minorHAnsi"/>
                <w:b/>
                <w:sz w:val="22"/>
                <w:szCs w:val="22"/>
              </w:rPr>
            </w:pPr>
            <w:r w:rsidRPr="00BE2AFE">
              <w:rPr>
                <w:rFonts w:asciiTheme="minorHAnsi" w:hAnsiTheme="minorHAnsi"/>
                <w:b/>
                <w:sz w:val="22"/>
                <w:szCs w:val="22"/>
              </w:rPr>
              <w:t>Y1</w:t>
            </w:r>
          </w:p>
        </w:tc>
        <w:tc>
          <w:tcPr>
            <w:tcW w:w="450" w:type="dxa"/>
          </w:tcPr>
          <w:p w:rsidR="00B471B5" w:rsidRPr="00BE2AFE" w:rsidRDefault="00B471B5" w:rsidP="00475AE4">
            <w:pPr>
              <w:rPr>
                <w:rFonts w:asciiTheme="minorHAnsi" w:hAnsiTheme="minorHAnsi"/>
                <w:b/>
                <w:sz w:val="22"/>
                <w:szCs w:val="22"/>
              </w:rPr>
            </w:pPr>
            <w:r w:rsidRPr="00BE2AFE">
              <w:rPr>
                <w:rFonts w:asciiTheme="minorHAnsi" w:hAnsiTheme="minorHAnsi"/>
                <w:b/>
                <w:sz w:val="22"/>
                <w:szCs w:val="22"/>
              </w:rPr>
              <w:t>Y2</w:t>
            </w:r>
          </w:p>
        </w:tc>
        <w:tc>
          <w:tcPr>
            <w:tcW w:w="540" w:type="dxa"/>
          </w:tcPr>
          <w:p w:rsidR="00B471B5" w:rsidRPr="00BE2AFE" w:rsidRDefault="00B471B5" w:rsidP="00475AE4">
            <w:pPr>
              <w:rPr>
                <w:rFonts w:asciiTheme="minorHAnsi" w:hAnsiTheme="minorHAnsi"/>
                <w:b/>
                <w:sz w:val="22"/>
                <w:szCs w:val="22"/>
              </w:rPr>
            </w:pPr>
            <w:r w:rsidRPr="00BE2AFE">
              <w:rPr>
                <w:rFonts w:asciiTheme="minorHAnsi" w:hAnsiTheme="minorHAnsi"/>
                <w:b/>
                <w:sz w:val="22"/>
                <w:szCs w:val="22"/>
              </w:rPr>
              <w:t>Y3</w:t>
            </w:r>
          </w:p>
        </w:tc>
        <w:tc>
          <w:tcPr>
            <w:tcW w:w="540" w:type="dxa"/>
          </w:tcPr>
          <w:p w:rsidR="00B471B5" w:rsidRPr="00BE2AFE" w:rsidRDefault="00B471B5" w:rsidP="00475AE4">
            <w:pPr>
              <w:rPr>
                <w:rFonts w:asciiTheme="minorHAnsi" w:hAnsiTheme="minorHAnsi"/>
                <w:b/>
                <w:sz w:val="22"/>
                <w:szCs w:val="22"/>
              </w:rPr>
            </w:pPr>
            <w:r w:rsidRPr="00BE2AFE">
              <w:rPr>
                <w:rFonts w:asciiTheme="minorHAnsi" w:hAnsiTheme="minorHAnsi"/>
                <w:b/>
                <w:sz w:val="22"/>
                <w:szCs w:val="22"/>
              </w:rPr>
              <w:t>Y4</w:t>
            </w:r>
          </w:p>
        </w:tc>
        <w:tc>
          <w:tcPr>
            <w:tcW w:w="540" w:type="dxa"/>
          </w:tcPr>
          <w:p w:rsidR="00B471B5" w:rsidRPr="00BE2AFE" w:rsidRDefault="00B471B5" w:rsidP="00475AE4">
            <w:pPr>
              <w:rPr>
                <w:rFonts w:asciiTheme="minorHAnsi" w:hAnsiTheme="minorHAnsi"/>
                <w:b/>
                <w:sz w:val="22"/>
                <w:szCs w:val="22"/>
              </w:rPr>
            </w:pPr>
            <w:r w:rsidRPr="00BE2AFE">
              <w:rPr>
                <w:rFonts w:asciiTheme="minorHAnsi" w:hAnsiTheme="minorHAnsi"/>
                <w:b/>
                <w:sz w:val="22"/>
                <w:szCs w:val="22"/>
              </w:rPr>
              <w:t>Y5</w:t>
            </w:r>
          </w:p>
        </w:tc>
        <w:tc>
          <w:tcPr>
            <w:tcW w:w="1350" w:type="dxa"/>
            <w:vMerge/>
          </w:tcPr>
          <w:p w:rsidR="00B471B5" w:rsidRPr="00BE2AFE" w:rsidRDefault="00B471B5" w:rsidP="00475AE4">
            <w:pPr>
              <w:rPr>
                <w:rFonts w:asciiTheme="minorHAnsi" w:hAnsiTheme="minorHAnsi"/>
                <w:b/>
                <w:sz w:val="22"/>
                <w:szCs w:val="22"/>
              </w:rPr>
            </w:pPr>
          </w:p>
        </w:tc>
        <w:tc>
          <w:tcPr>
            <w:tcW w:w="1350" w:type="dxa"/>
            <w:gridSpan w:val="2"/>
          </w:tcPr>
          <w:p w:rsidR="00B471B5" w:rsidRPr="00BE2AFE" w:rsidRDefault="00B471B5" w:rsidP="00475AE4">
            <w:pPr>
              <w:rPr>
                <w:rFonts w:asciiTheme="minorHAnsi" w:hAnsiTheme="minorHAnsi"/>
                <w:b/>
                <w:sz w:val="22"/>
                <w:szCs w:val="22"/>
              </w:rPr>
            </w:pPr>
            <w:r w:rsidRPr="00BE2AFE">
              <w:rPr>
                <w:rFonts w:asciiTheme="minorHAnsi" w:hAnsiTheme="minorHAnsi"/>
                <w:b/>
                <w:sz w:val="22"/>
                <w:szCs w:val="22"/>
              </w:rPr>
              <w:t>Source of Fund</w:t>
            </w:r>
          </w:p>
        </w:tc>
        <w:tc>
          <w:tcPr>
            <w:tcW w:w="1530" w:type="dxa"/>
            <w:gridSpan w:val="4"/>
          </w:tcPr>
          <w:p w:rsidR="00B471B5" w:rsidRPr="00BE2AFE" w:rsidRDefault="00B471B5" w:rsidP="00475AE4">
            <w:pPr>
              <w:rPr>
                <w:rFonts w:asciiTheme="minorHAnsi" w:hAnsiTheme="minorHAnsi"/>
                <w:b/>
                <w:sz w:val="22"/>
                <w:szCs w:val="22"/>
              </w:rPr>
            </w:pPr>
            <w:r w:rsidRPr="00BE2AFE">
              <w:rPr>
                <w:rFonts w:asciiTheme="minorHAnsi" w:hAnsiTheme="minorHAnsi"/>
                <w:b/>
                <w:sz w:val="22"/>
                <w:szCs w:val="22"/>
              </w:rPr>
              <w:t>Amount (Euro)</w:t>
            </w:r>
          </w:p>
        </w:tc>
      </w:tr>
      <w:tr w:rsidR="00B471B5" w:rsidRPr="00FF674B" w:rsidTr="00475AE4">
        <w:tc>
          <w:tcPr>
            <w:tcW w:w="2790" w:type="dxa"/>
            <w:vMerge/>
          </w:tcPr>
          <w:p w:rsidR="00B471B5" w:rsidRPr="00FF674B" w:rsidRDefault="00B471B5" w:rsidP="00475AE4">
            <w:pPr>
              <w:jc w:val="both"/>
              <w:rPr>
                <w:rFonts w:asciiTheme="minorHAnsi" w:hAnsiTheme="minorHAnsi"/>
                <w:sz w:val="22"/>
                <w:szCs w:val="22"/>
              </w:rPr>
            </w:pPr>
            <w:bookmarkStart w:id="1" w:name="_Hlk379201670"/>
          </w:p>
        </w:tc>
        <w:tc>
          <w:tcPr>
            <w:tcW w:w="486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 xml:space="preserve">Commission studies on implementation challenges in three thematic areas linking food and nutrition to right to food.  </w:t>
            </w:r>
          </w:p>
        </w:tc>
        <w:tc>
          <w:tcPr>
            <w:tcW w:w="4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45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35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CSOs</w:t>
            </w:r>
          </w:p>
        </w:tc>
        <w:tc>
          <w:tcPr>
            <w:tcW w:w="13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530" w:type="dxa"/>
            <w:gridSpan w:val="4"/>
          </w:tcPr>
          <w:p w:rsidR="00B471B5" w:rsidRPr="00FF674B" w:rsidRDefault="00B471B5" w:rsidP="00475AE4">
            <w:pPr>
              <w:rPr>
                <w:rFonts w:asciiTheme="minorHAnsi" w:hAnsiTheme="minorHAnsi"/>
                <w:sz w:val="22"/>
                <w:szCs w:val="22"/>
              </w:rPr>
            </w:pPr>
            <w:r>
              <w:rPr>
                <w:rFonts w:asciiTheme="minorHAnsi" w:hAnsiTheme="minorHAnsi"/>
                <w:sz w:val="22"/>
                <w:szCs w:val="22"/>
              </w:rPr>
              <w:t>240,000</w:t>
            </w:r>
          </w:p>
        </w:tc>
      </w:tr>
      <w:tr w:rsidR="00B471B5" w:rsidRPr="00FF674B" w:rsidTr="00475AE4">
        <w:tc>
          <w:tcPr>
            <w:tcW w:w="2790" w:type="dxa"/>
            <w:vMerge/>
          </w:tcPr>
          <w:p w:rsidR="00B471B5" w:rsidRDefault="00B471B5" w:rsidP="00475AE4">
            <w:pPr>
              <w:jc w:val="both"/>
              <w:rPr>
                <w:rFonts w:asciiTheme="minorHAnsi" w:hAnsiTheme="minorHAnsi"/>
                <w:sz w:val="22"/>
                <w:szCs w:val="22"/>
              </w:rPr>
            </w:pPr>
          </w:p>
        </w:tc>
        <w:tc>
          <w:tcPr>
            <w:tcW w:w="4860" w:type="dxa"/>
            <w:gridSpan w:val="4"/>
          </w:tcPr>
          <w:p w:rsidR="00B471B5" w:rsidRDefault="00B471B5" w:rsidP="00475AE4">
            <w:pPr>
              <w:rPr>
                <w:rFonts w:asciiTheme="minorHAnsi" w:hAnsiTheme="minorHAnsi"/>
                <w:sz w:val="22"/>
                <w:szCs w:val="22"/>
              </w:rPr>
            </w:pPr>
            <w:r>
              <w:rPr>
                <w:rFonts w:asciiTheme="minorHAnsi" w:hAnsiTheme="minorHAnsi"/>
                <w:sz w:val="22"/>
                <w:szCs w:val="22"/>
              </w:rPr>
              <w:t>Development of policy briefing notes.</w:t>
            </w:r>
          </w:p>
          <w:p w:rsidR="00B471B5" w:rsidRPr="00FF674B" w:rsidRDefault="00B471B5" w:rsidP="00475AE4">
            <w:pPr>
              <w:rPr>
                <w:rFonts w:asciiTheme="minorHAnsi" w:hAnsiTheme="minorHAnsi"/>
                <w:sz w:val="22"/>
                <w:szCs w:val="22"/>
              </w:rPr>
            </w:pPr>
          </w:p>
        </w:tc>
        <w:tc>
          <w:tcPr>
            <w:tcW w:w="450" w:type="dxa"/>
            <w:gridSpan w:val="2"/>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450" w:type="dxa"/>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1350" w:type="dxa"/>
          </w:tcPr>
          <w:p w:rsidR="00B471B5" w:rsidRPr="00FF674B" w:rsidRDefault="00B471B5" w:rsidP="00475AE4">
            <w:pPr>
              <w:rPr>
                <w:rFonts w:asciiTheme="minorHAnsi" w:hAnsiTheme="minorHAnsi"/>
                <w:sz w:val="22"/>
                <w:szCs w:val="22"/>
              </w:rPr>
            </w:pPr>
            <w:r>
              <w:rPr>
                <w:rFonts w:asciiTheme="minorHAnsi" w:hAnsiTheme="minorHAnsi"/>
                <w:sz w:val="22"/>
                <w:szCs w:val="22"/>
              </w:rPr>
              <w:t>CSOs</w:t>
            </w:r>
          </w:p>
        </w:tc>
        <w:tc>
          <w:tcPr>
            <w:tcW w:w="1350" w:type="dxa"/>
            <w:gridSpan w:val="2"/>
          </w:tcPr>
          <w:p w:rsidR="00B471B5" w:rsidRPr="00FF674B" w:rsidRDefault="00B471B5" w:rsidP="00475AE4">
            <w:pPr>
              <w:rPr>
                <w:rFonts w:asciiTheme="minorHAnsi" w:hAnsiTheme="minorHAnsi"/>
                <w:sz w:val="22"/>
                <w:szCs w:val="22"/>
              </w:rPr>
            </w:pPr>
            <w:r w:rsidRPr="0010527C">
              <w:rPr>
                <w:rFonts w:asciiTheme="minorHAnsi" w:hAnsiTheme="minorHAnsi"/>
                <w:sz w:val="22"/>
                <w:szCs w:val="22"/>
              </w:rPr>
              <w:t>FICA</w:t>
            </w:r>
          </w:p>
        </w:tc>
        <w:tc>
          <w:tcPr>
            <w:tcW w:w="1530" w:type="dxa"/>
            <w:gridSpan w:val="4"/>
          </w:tcPr>
          <w:p w:rsidR="00B471B5" w:rsidRPr="00FF674B" w:rsidRDefault="00B471B5" w:rsidP="00475AE4">
            <w:pPr>
              <w:rPr>
                <w:rFonts w:asciiTheme="minorHAnsi" w:hAnsiTheme="minorHAnsi"/>
                <w:sz w:val="22"/>
                <w:szCs w:val="22"/>
              </w:rPr>
            </w:pPr>
            <w:r>
              <w:rPr>
                <w:rFonts w:asciiTheme="minorHAnsi" w:hAnsiTheme="minorHAnsi"/>
                <w:sz w:val="22"/>
                <w:szCs w:val="22"/>
              </w:rPr>
              <w:t>10,000</w:t>
            </w:r>
          </w:p>
        </w:tc>
      </w:tr>
      <w:tr w:rsidR="00B471B5" w:rsidRPr="00FF674B" w:rsidTr="00475AE4">
        <w:tc>
          <w:tcPr>
            <w:tcW w:w="2790" w:type="dxa"/>
            <w:vMerge/>
          </w:tcPr>
          <w:p w:rsidR="00B471B5" w:rsidRDefault="00B471B5" w:rsidP="00475AE4">
            <w:pPr>
              <w:jc w:val="both"/>
              <w:rPr>
                <w:rFonts w:asciiTheme="minorHAnsi" w:hAnsiTheme="minorHAnsi"/>
                <w:sz w:val="22"/>
                <w:szCs w:val="22"/>
              </w:rPr>
            </w:pPr>
          </w:p>
        </w:tc>
        <w:tc>
          <w:tcPr>
            <w:tcW w:w="4860" w:type="dxa"/>
            <w:gridSpan w:val="4"/>
          </w:tcPr>
          <w:p w:rsidR="00B471B5" w:rsidRPr="00FF674B" w:rsidRDefault="00B471B5" w:rsidP="00475AE4">
            <w:pPr>
              <w:rPr>
                <w:rFonts w:asciiTheme="minorHAnsi" w:hAnsiTheme="minorHAnsi"/>
                <w:sz w:val="22"/>
                <w:szCs w:val="22"/>
              </w:rPr>
            </w:pPr>
            <w:r>
              <w:rPr>
                <w:rFonts w:asciiTheme="minorHAnsi" w:hAnsiTheme="minorHAnsi"/>
                <w:sz w:val="22"/>
                <w:szCs w:val="22"/>
              </w:rPr>
              <w:t>Finalise the development of the Food Security registration (bill).</w:t>
            </w:r>
          </w:p>
        </w:tc>
        <w:tc>
          <w:tcPr>
            <w:tcW w:w="450" w:type="dxa"/>
            <w:gridSpan w:val="2"/>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450" w:type="dxa"/>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p>
        </w:tc>
        <w:tc>
          <w:tcPr>
            <w:tcW w:w="1350" w:type="dxa"/>
          </w:tcPr>
          <w:p w:rsidR="00B471B5" w:rsidRPr="00FF674B" w:rsidRDefault="00B471B5" w:rsidP="00475AE4">
            <w:pPr>
              <w:rPr>
                <w:rFonts w:asciiTheme="minorHAnsi" w:hAnsiTheme="minorHAnsi"/>
                <w:sz w:val="22"/>
                <w:szCs w:val="22"/>
              </w:rPr>
            </w:pPr>
            <w:r>
              <w:rPr>
                <w:rFonts w:asciiTheme="minorHAnsi" w:hAnsiTheme="minorHAnsi"/>
                <w:sz w:val="22"/>
                <w:szCs w:val="22"/>
              </w:rPr>
              <w:t>CSOs/GOM</w:t>
            </w:r>
          </w:p>
        </w:tc>
        <w:tc>
          <w:tcPr>
            <w:tcW w:w="1350" w:type="dxa"/>
            <w:gridSpan w:val="2"/>
          </w:tcPr>
          <w:p w:rsidR="00B471B5" w:rsidRPr="00FF674B" w:rsidRDefault="00B471B5" w:rsidP="00475AE4">
            <w:pPr>
              <w:rPr>
                <w:rFonts w:asciiTheme="minorHAnsi" w:hAnsiTheme="minorHAnsi"/>
                <w:sz w:val="22"/>
                <w:szCs w:val="22"/>
              </w:rPr>
            </w:pPr>
            <w:r w:rsidRPr="0010527C">
              <w:rPr>
                <w:rFonts w:asciiTheme="minorHAnsi" w:hAnsiTheme="minorHAnsi"/>
                <w:sz w:val="22"/>
                <w:szCs w:val="22"/>
              </w:rPr>
              <w:t>FICA</w:t>
            </w:r>
          </w:p>
        </w:tc>
        <w:tc>
          <w:tcPr>
            <w:tcW w:w="1530" w:type="dxa"/>
            <w:gridSpan w:val="4"/>
          </w:tcPr>
          <w:p w:rsidR="00B471B5" w:rsidRPr="00FF674B" w:rsidRDefault="00B471B5" w:rsidP="00475AE4">
            <w:pPr>
              <w:rPr>
                <w:rFonts w:asciiTheme="minorHAnsi" w:hAnsiTheme="minorHAnsi"/>
                <w:sz w:val="22"/>
                <w:szCs w:val="22"/>
              </w:rPr>
            </w:pPr>
            <w:r>
              <w:rPr>
                <w:rFonts w:asciiTheme="minorHAnsi" w:hAnsiTheme="minorHAnsi"/>
                <w:sz w:val="22"/>
                <w:szCs w:val="22"/>
              </w:rPr>
              <w:t>50,000</w:t>
            </w:r>
          </w:p>
        </w:tc>
      </w:tr>
      <w:tr w:rsidR="00B471B5" w:rsidRPr="00FF674B" w:rsidTr="00475AE4">
        <w:tc>
          <w:tcPr>
            <w:tcW w:w="2790" w:type="dxa"/>
            <w:vMerge/>
          </w:tcPr>
          <w:p w:rsidR="00B471B5" w:rsidRPr="00FF674B" w:rsidRDefault="00B471B5" w:rsidP="00475AE4">
            <w:pPr>
              <w:rPr>
                <w:rFonts w:asciiTheme="minorHAnsi" w:hAnsiTheme="minorHAnsi"/>
                <w:sz w:val="22"/>
                <w:szCs w:val="22"/>
              </w:rPr>
            </w:pPr>
          </w:p>
        </w:tc>
        <w:tc>
          <w:tcPr>
            <w:tcW w:w="486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Monitoring and evaluation of outcome</w:t>
            </w:r>
            <w:r>
              <w:rPr>
                <w:rFonts w:asciiTheme="minorHAnsi" w:hAnsiTheme="minorHAnsi"/>
                <w:sz w:val="22"/>
                <w:szCs w:val="22"/>
              </w:rPr>
              <w:t>.</w:t>
            </w:r>
          </w:p>
          <w:p w:rsidR="00B471B5" w:rsidRPr="00FF674B" w:rsidRDefault="00B471B5" w:rsidP="00475AE4">
            <w:pPr>
              <w:rPr>
                <w:rFonts w:asciiTheme="minorHAnsi" w:hAnsiTheme="minorHAnsi"/>
                <w:sz w:val="22"/>
                <w:szCs w:val="22"/>
              </w:rPr>
            </w:pPr>
          </w:p>
        </w:tc>
        <w:tc>
          <w:tcPr>
            <w:tcW w:w="4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45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35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RCO</w:t>
            </w:r>
          </w:p>
        </w:tc>
        <w:tc>
          <w:tcPr>
            <w:tcW w:w="13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53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30</w:t>
            </w:r>
            <w:r>
              <w:rPr>
                <w:rFonts w:asciiTheme="minorHAnsi" w:hAnsiTheme="minorHAnsi"/>
                <w:sz w:val="22"/>
                <w:szCs w:val="22"/>
              </w:rPr>
              <w:t>,</w:t>
            </w:r>
            <w:r w:rsidRPr="00FF674B">
              <w:rPr>
                <w:rFonts w:asciiTheme="minorHAnsi" w:hAnsiTheme="minorHAnsi"/>
                <w:sz w:val="22"/>
                <w:szCs w:val="22"/>
              </w:rPr>
              <w:t>000</w:t>
            </w:r>
          </w:p>
        </w:tc>
      </w:tr>
      <w:bookmarkEnd w:id="1"/>
      <w:tr w:rsidR="0025147E" w:rsidRPr="00FF674B" w:rsidTr="00475AE4">
        <w:tc>
          <w:tcPr>
            <w:tcW w:w="12870" w:type="dxa"/>
            <w:gridSpan w:val="14"/>
          </w:tcPr>
          <w:p w:rsidR="0025147E" w:rsidRPr="00FF674B" w:rsidRDefault="0025147E" w:rsidP="00475AE4">
            <w:pPr>
              <w:rPr>
                <w:rFonts w:asciiTheme="minorHAnsi" w:hAnsiTheme="minorHAnsi"/>
                <w:sz w:val="22"/>
                <w:szCs w:val="22"/>
              </w:rPr>
            </w:pPr>
            <w:r w:rsidRPr="00FF674B">
              <w:rPr>
                <w:rFonts w:asciiTheme="minorHAnsi" w:hAnsiTheme="minorHAnsi"/>
                <w:b/>
                <w:sz w:val="22"/>
                <w:szCs w:val="22"/>
              </w:rPr>
              <w:t>Sub Total</w:t>
            </w:r>
          </w:p>
        </w:tc>
        <w:tc>
          <w:tcPr>
            <w:tcW w:w="1530" w:type="dxa"/>
            <w:gridSpan w:val="4"/>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3</w:t>
            </w:r>
            <w:r w:rsidR="00E11FF3">
              <w:rPr>
                <w:rFonts w:asciiTheme="minorHAnsi" w:hAnsiTheme="minorHAnsi"/>
                <w:sz w:val="22"/>
                <w:szCs w:val="22"/>
              </w:rPr>
              <w:t>3</w:t>
            </w:r>
            <w:r w:rsidRPr="00FF674B">
              <w:rPr>
                <w:rFonts w:asciiTheme="minorHAnsi" w:hAnsiTheme="minorHAnsi"/>
                <w:sz w:val="22"/>
                <w:szCs w:val="22"/>
              </w:rPr>
              <w:t>0</w:t>
            </w:r>
            <w:r w:rsidR="00C82952">
              <w:rPr>
                <w:rFonts w:asciiTheme="minorHAnsi" w:hAnsiTheme="minorHAnsi"/>
                <w:sz w:val="22"/>
                <w:szCs w:val="22"/>
              </w:rPr>
              <w:t>,</w:t>
            </w:r>
            <w:r w:rsidRPr="00FF674B">
              <w:rPr>
                <w:rFonts w:asciiTheme="minorHAnsi" w:hAnsiTheme="minorHAnsi"/>
                <w:sz w:val="22"/>
                <w:szCs w:val="22"/>
              </w:rPr>
              <w:t>000</w:t>
            </w:r>
          </w:p>
        </w:tc>
      </w:tr>
      <w:tr w:rsidR="0025147E" w:rsidRPr="00FF674B" w:rsidTr="00475AE4">
        <w:tc>
          <w:tcPr>
            <w:tcW w:w="14400" w:type="dxa"/>
            <w:gridSpan w:val="18"/>
          </w:tcPr>
          <w:p w:rsidR="0025147E" w:rsidRPr="00FF674B" w:rsidRDefault="0025147E" w:rsidP="00475AE4">
            <w:pPr>
              <w:pStyle w:val="ListParagraph"/>
              <w:spacing w:line="276" w:lineRule="auto"/>
              <w:ind w:left="0"/>
              <w:contextualSpacing w:val="0"/>
              <w:jc w:val="both"/>
              <w:rPr>
                <w:rFonts w:asciiTheme="minorHAnsi" w:hAnsiTheme="minorHAnsi"/>
                <w:b/>
                <w:sz w:val="22"/>
                <w:szCs w:val="22"/>
              </w:rPr>
            </w:pPr>
            <w:r>
              <w:rPr>
                <w:rFonts w:asciiTheme="minorHAnsi" w:hAnsiTheme="minorHAnsi"/>
                <w:b/>
                <w:sz w:val="22"/>
                <w:szCs w:val="22"/>
              </w:rPr>
              <w:t xml:space="preserve">Result Area 2:  </w:t>
            </w:r>
            <w:r w:rsidRPr="00FF674B">
              <w:rPr>
                <w:rFonts w:asciiTheme="minorHAnsi" w:hAnsiTheme="minorHAnsi"/>
                <w:b/>
                <w:sz w:val="22"/>
                <w:szCs w:val="22"/>
              </w:rPr>
              <w:t>National level debate and dialogue on right to food</w:t>
            </w:r>
          </w:p>
        </w:tc>
      </w:tr>
      <w:tr w:rsidR="00B471B5" w:rsidRPr="00FF674B" w:rsidTr="00B471B5">
        <w:tc>
          <w:tcPr>
            <w:tcW w:w="14400" w:type="dxa"/>
            <w:gridSpan w:val="18"/>
          </w:tcPr>
          <w:p w:rsidR="00B314B0" w:rsidRDefault="00B471B5">
            <w:pPr>
              <w:rPr>
                <w:rFonts w:asciiTheme="minorHAnsi" w:hAnsiTheme="minorHAnsi"/>
                <w:sz w:val="22"/>
                <w:szCs w:val="22"/>
              </w:rPr>
            </w:pPr>
            <w:r w:rsidRPr="00FF674B">
              <w:rPr>
                <w:rFonts w:asciiTheme="minorHAnsi" w:hAnsiTheme="minorHAnsi"/>
                <w:sz w:val="22"/>
                <w:szCs w:val="22"/>
              </w:rPr>
              <w:t xml:space="preserve"> </w:t>
            </w:r>
            <w:r w:rsidRPr="00FF674B">
              <w:rPr>
                <w:rFonts w:asciiTheme="minorHAnsi" w:hAnsiTheme="minorHAnsi"/>
                <w:b/>
                <w:sz w:val="22"/>
                <w:szCs w:val="22"/>
              </w:rPr>
              <w:t>Expected Outcome 2</w:t>
            </w:r>
            <w:r>
              <w:rPr>
                <w:rFonts w:asciiTheme="minorHAnsi" w:hAnsiTheme="minorHAnsi"/>
                <w:b/>
                <w:sz w:val="22"/>
                <w:szCs w:val="22"/>
              </w:rPr>
              <w:t xml:space="preserve"> : </w:t>
            </w:r>
            <w:r w:rsidRPr="0003069A">
              <w:rPr>
                <w:rFonts w:asciiTheme="minorHAnsi" w:hAnsiTheme="minorHAnsi"/>
                <w:sz w:val="22"/>
                <w:szCs w:val="22"/>
              </w:rPr>
              <w:t xml:space="preserve">National debate and dialogue </w:t>
            </w:r>
            <w:r>
              <w:rPr>
                <w:rFonts w:asciiTheme="minorHAnsi" w:hAnsiTheme="minorHAnsi"/>
                <w:sz w:val="22"/>
                <w:szCs w:val="22"/>
              </w:rPr>
              <w:t xml:space="preserve">are conducted </w:t>
            </w:r>
            <w:r w:rsidRPr="0003069A">
              <w:rPr>
                <w:rFonts w:asciiTheme="minorHAnsi" w:hAnsiTheme="minorHAnsi"/>
                <w:sz w:val="22"/>
                <w:szCs w:val="22"/>
              </w:rPr>
              <w:t xml:space="preserve">to </w:t>
            </w:r>
            <w:r>
              <w:rPr>
                <w:rFonts w:asciiTheme="minorHAnsi" w:hAnsiTheme="minorHAnsi"/>
                <w:sz w:val="22"/>
                <w:szCs w:val="22"/>
              </w:rPr>
              <w:t>advocate and build awareness on the</w:t>
            </w:r>
            <w:r w:rsidRPr="0003069A">
              <w:rPr>
                <w:rFonts w:asciiTheme="minorHAnsi" w:hAnsiTheme="minorHAnsi"/>
                <w:sz w:val="22"/>
                <w:szCs w:val="22"/>
              </w:rPr>
              <w:t xml:space="preserve"> right to food </w:t>
            </w:r>
            <w:r>
              <w:rPr>
                <w:rFonts w:asciiTheme="minorHAnsi" w:hAnsiTheme="minorHAnsi"/>
                <w:sz w:val="22"/>
                <w:szCs w:val="22"/>
              </w:rPr>
              <w:t>policies, strategies, and programmes.</w:t>
            </w:r>
          </w:p>
          <w:p w:rsidR="00B471B5" w:rsidRPr="00FF674B" w:rsidRDefault="00B471B5" w:rsidP="00475AE4">
            <w:pPr>
              <w:rPr>
                <w:rFonts w:asciiTheme="minorHAnsi" w:hAnsiTheme="minorHAnsi"/>
                <w:sz w:val="22"/>
                <w:szCs w:val="22"/>
              </w:rPr>
            </w:pPr>
          </w:p>
        </w:tc>
      </w:tr>
      <w:tr w:rsidR="00B471B5" w:rsidRPr="00FF674B" w:rsidTr="00475AE4">
        <w:tc>
          <w:tcPr>
            <w:tcW w:w="2790" w:type="dxa"/>
            <w:vMerge w:val="restart"/>
          </w:tcPr>
          <w:p w:rsidR="00B471B5" w:rsidRPr="00FF674B" w:rsidRDefault="00B471B5" w:rsidP="00475AE4">
            <w:pPr>
              <w:rPr>
                <w:rFonts w:asciiTheme="minorHAnsi" w:hAnsiTheme="minorHAnsi"/>
                <w:sz w:val="22"/>
                <w:szCs w:val="22"/>
              </w:rPr>
            </w:pPr>
            <w:r w:rsidRPr="00FF674B">
              <w:rPr>
                <w:rFonts w:asciiTheme="minorHAnsi" w:hAnsiTheme="minorHAnsi"/>
                <w:b/>
                <w:sz w:val="22"/>
                <w:szCs w:val="22"/>
              </w:rPr>
              <w:t>Expected output</w:t>
            </w:r>
            <w:r>
              <w:rPr>
                <w:rFonts w:asciiTheme="minorHAnsi" w:hAnsiTheme="minorHAnsi"/>
                <w:b/>
                <w:sz w:val="22"/>
                <w:szCs w:val="22"/>
              </w:rPr>
              <w:t xml:space="preserve"> :</w:t>
            </w:r>
          </w:p>
          <w:p w:rsidR="00B471B5" w:rsidRPr="00FF674B" w:rsidRDefault="00B471B5" w:rsidP="00475AE4">
            <w:pPr>
              <w:rPr>
                <w:rFonts w:asciiTheme="minorHAnsi" w:hAnsiTheme="minorHAnsi"/>
                <w:sz w:val="22"/>
                <w:szCs w:val="22"/>
              </w:rPr>
            </w:pPr>
            <w:r w:rsidRPr="00FF674B">
              <w:rPr>
                <w:rFonts w:asciiTheme="minorHAnsi" w:hAnsiTheme="minorHAnsi"/>
                <w:sz w:val="22"/>
                <w:szCs w:val="22"/>
              </w:rPr>
              <w:t>5 National workshops on right to food are conducted</w:t>
            </w:r>
          </w:p>
        </w:tc>
        <w:tc>
          <w:tcPr>
            <w:tcW w:w="4860" w:type="dxa"/>
            <w:gridSpan w:val="4"/>
          </w:tcPr>
          <w:p w:rsidR="00B471B5" w:rsidRPr="00FF674B" w:rsidRDefault="00B471B5" w:rsidP="00475AE4">
            <w:pPr>
              <w:rPr>
                <w:rFonts w:asciiTheme="minorHAnsi" w:hAnsiTheme="minorHAnsi"/>
                <w:sz w:val="22"/>
                <w:szCs w:val="22"/>
              </w:rPr>
            </w:pPr>
            <w:r>
              <w:rPr>
                <w:rFonts w:asciiTheme="minorHAnsi" w:hAnsiTheme="minorHAnsi"/>
                <w:sz w:val="22"/>
                <w:szCs w:val="22"/>
              </w:rPr>
              <w:t xml:space="preserve">Sensitization and </w:t>
            </w:r>
            <w:r w:rsidRPr="00FF674B">
              <w:rPr>
                <w:rFonts w:asciiTheme="minorHAnsi" w:hAnsiTheme="minorHAnsi"/>
                <w:sz w:val="22"/>
                <w:szCs w:val="22"/>
              </w:rPr>
              <w:t xml:space="preserve"> planning </w:t>
            </w:r>
            <w:r>
              <w:rPr>
                <w:rFonts w:asciiTheme="minorHAnsi" w:hAnsiTheme="minorHAnsi"/>
                <w:sz w:val="22"/>
                <w:szCs w:val="22"/>
              </w:rPr>
              <w:t xml:space="preserve">meetings </w:t>
            </w:r>
            <w:r w:rsidRPr="00FF674B">
              <w:rPr>
                <w:rFonts w:asciiTheme="minorHAnsi" w:hAnsiTheme="minorHAnsi"/>
                <w:sz w:val="22"/>
                <w:szCs w:val="22"/>
              </w:rPr>
              <w:t>between CSOs/NGOs on national policy dialogue</w:t>
            </w:r>
            <w:r>
              <w:rPr>
                <w:rFonts w:asciiTheme="minorHAnsi" w:hAnsiTheme="minorHAnsi"/>
                <w:sz w:val="22"/>
                <w:szCs w:val="22"/>
              </w:rPr>
              <w:t>.</w:t>
            </w:r>
            <w:r w:rsidRPr="00FF674B">
              <w:rPr>
                <w:rFonts w:asciiTheme="minorHAnsi" w:hAnsiTheme="minorHAnsi"/>
                <w:sz w:val="22"/>
                <w:szCs w:val="22"/>
              </w:rPr>
              <w:t xml:space="preserve"> </w:t>
            </w:r>
          </w:p>
        </w:tc>
        <w:tc>
          <w:tcPr>
            <w:tcW w:w="4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45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350" w:type="dxa"/>
          </w:tcPr>
          <w:p w:rsidR="00B471B5" w:rsidRDefault="00B471B5" w:rsidP="00475AE4">
            <w:r w:rsidRPr="00F42F81">
              <w:rPr>
                <w:rFonts w:asciiTheme="minorHAnsi" w:hAnsiTheme="minorHAnsi"/>
                <w:sz w:val="22"/>
                <w:szCs w:val="22"/>
              </w:rPr>
              <w:t xml:space="preserve">CSOs </w:t>
            </w:r>
          </w:p>
        </w:tc>
        <w:tc>
          <w:tcPr>
            <w:tcW w:w="13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53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30,000</w:t>
            </w:r>
          </w:p>
        </w:tc>
      </w:tr>
      <w:tr w:rsidR="00B471B5" w:rsidRPr="00FF674B" w:rsidTr="00475AE4">
        <w:tc>
          <w:tcPr>
            <w:tcW w:w="2790" w:type="dxa"/>
            <w:vMerge/>
          </w:tcPr>
          <w:p w:rsidR="00B471B5" w:rsidRPr="00FF674B" w:rsidRDefault="00B471B5" w:rsidP="00475AE4">
            <w:pPr>
              <w:rPr>
                <w:rFonts w:asciiTheme="minorHAnsi" w:hAnsiTheme="minorHAnsi"/>
                <w:sz w:val="22"/>
                <w:szCs w:val="22"/>
              </w:rPr>
            </w:pPr>
          </w:p>
        </w:tc>
        <w:tc>
          <w:tcPr>
            <w:tcW w:w="486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Produce periodic bulletins and advocacy materials and key messages on right to food.</w:t>
            </w:r>
          </w:p>
        </w:tc>
        <w:tc>
          <w:tcPr>
            <w:tcW w:w="4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45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350" w:type="dxa"/>
          </w:tcPr>
          <w:p w:rsidR="00B471B5" w:rsidRDefault="00B471B5" w:rsidP="00475AE4">
            <w:r w:rsidRPr="00F42F81">
              <w:rPr>
                <w:rFonts w:asciiTheme="minorHAnsi" w:hAnsiTheme="minorHAnsi"/>
                <w:sz w:val="22"/>
                <w:szCs w:val="22"/>
              </w:rPr>
              <w:t xml:space="preserve">CSOs </w:t>
            </w:r>
          </w:p>
        </w:tc>
        <w:tc>
          <w:tcPr>
            <w:tcW w:w="13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53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30</w:t>
            </w:r>
            <w:r>
              <w:rPr>
                <w:rFonts w:asciiTheme="minorHAnsi" w:hAnsiTheme="minorHAnsi"/>
                <w:sz w:val="22"/>
                <w:szCs w:val="22"/>
              </w:rPr>
              <w:t>,</w:t>
            </w:r>
            <w:r w:rsidRPr="00FF674B">
              <w:rPr>
                <w:rFonts w:asciiTheme="minorHAnsi" w:hAnsiTheme="minorHAnsi"/>
                <w:sz w:val="22"/>
                <w:szCs w:val="22"/>
              </w:rPr>
              <w:t>000</w:t>
            </w:r>
          </w:p>
        </w:tc>
      </w:tr>
      <w:tr w:rsidR="00B471B5" w:rsidRPr="00FF674B" w:rsidTr="00475AE4">
        <w:tc>
          <w:tcPr>
            <w:tcW w:w="2790" w:type="dxa"/>
            <w:vMerge/>
          </w:tcPr>
          <w:p w:rsidR="00B471B5" w:rsidRPr="00FF674B" w:rsidRDefault="00B471B5" w:rsidP="00475AE4">
            <w:pPr>
              <w:rPr>
                <w:rFonts w:asciiTheme="minorHAnsi" w:hAnsiTheme="minorHAnsi"/>
                <w:sz w:val="22"/>
                <w:szCs w:val="22"/>
              </w:rPr>
            </w:pPr>
          </w:p>
        </w:tc>
        <w:tc>
          <w:tcPr>
            <w:tcW w:w="486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Organize meetings with MOAFS and DCAFS to  lobby and promote right to food</w:t>
            </w:r>
            <w:r>
              <w:rPr>
                <w:rFonts w:asciiTheme="minorHAnsi" w:hAnsiTheme="minorHAnsi"/>
                <w:sz w:val="22"/>
                <w:szCs w:val="22"/>
              </w:rPr>
              <w:t>.</w:t>
            </w:r>
          </w:p>
        </w:tc>
        <w:tc>
          <w:tcPr>
            <w:tcW w:w="4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45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350" w:type="dxa"/>
          </w:tcPr>
          <w:p w:rsidR="00B471B5" w:rsidRDefault="00B471B5" w:rsidP="00475AE4">
            <w:r w:rsidRPr="00F42F81">
              <w:rPr>
                <w:rFonts w:asciiTheme="minorHAnsi" w:hAnsiTheme="minorHAnsi"/>
                <w:sz w:val="22"/>
                <w:szCs w:val="22"/>
              </w:rPr>
              <w:t xml:space="preserve">CSOs </w:t>
            </w:r>
          </w:p>
        </w:tc>
        <w:tc>
          <w:tcPr>
            <w:tcW w:w="13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530" w:type="dxa"/>
            <w:gridSpan w:val="4"/>
          </w:tcPr>
          <w:p w:rsidR="00B471B5" w:rsidRPr="00FF674B" w:rsidRDefault="00B471B5" w:rsidP="00475AE4">
            <w:pPr>
              <w:rPr>
                <w:rFonts w:asciiTheme="minorHAnsi" w:hAnsiTheme="minorHAnsi"/>
                <w:sz w:val="22"/>
                <w:szCs w:val="22"/>
              </w:rPr>
            </w:pPr>
            <w:r>
              <w:rPr>
                <w:rFonts w:asciiTheme="minorHAnsi" w:hAnsiTheme="minorHAnsi"/>
                <w:sz w:val="22"/>
                <w:szCs w:val="22"/>
              </w:rPr>
              <w:t>10,</w:t>
            </w:r>
            <w:r w:rsidRPr="00FF674B">
              <w:rPr>
                <w:rFonts w:asciiTheme="minorHAnsi" w:hAnsiTheme="minorHAnsi"/>
                <w:sz w:val="22"/>
                <w:szCs w:val="22"/>
              </w:rPr>
              <w:t>000</w:t>
            </w:r>
          </w:p>
        </w:tc>
      </w:tr>
      <w:tr w:rsidR="00B471B5" w:rsidRPr="00FF674B" w:rsidTr="00475AE4">
        <w:tc>
          <w:tcPr>
            <w:tcW w:w="2790" w:type="dxa"/>
            <w:vMerge/>
          </w:tcPr>
          <w:p w:rsidR="00B471B5" w:rsidRPr="00FF674B" w:rsidRDefault="00B471B5" w:rsidP="00475AE4">
            <w:pPr>
              <w:rPr>
                <w:rFonts w:asciiTheme="minorHAnsi" w:hAnsiTheme="minorHAnsi"/>
                <w:sz w:val="22"/>
                <w:szCs w:val="22"/>
              </w:rPr>
            </w:pPr>
          </w:p>
        </w:tc>
        <w:tc>
          <w:tcPr>
            <w:tcW w:w="4860" w:type="dxa"/>
            <w:gridSpan w:val="4"/>
          </w:tcPr>
          <w:p w:rsidR="00B471B5" w:rsidRPr="00FF674B" w:rsidRDefault="00B471B5" w:rsidP="00475AE4">
            <w:pPr>
              <w:rPr>
                <w:rFonts w:asciiTheme="minorHAnsi" w:hAnsiTheme="minorHAnsi"/>
                <w:sz w:val="22"/>
                <w:szCs w:val="22"/>
              </w:rPr>
            </w:pPr>
            <w:r>
              <w:rPr>
                <w:rFonts w:asciiTheme="minorHAnsi" w:hAnsiTheme="minorHAnsi"/>
                <w:sz w:val="22"/>
                <w:szCs w:val="22"/>
              </w:rPr>
              <w:t xml:space="preserve">Organise meetings with the Parliamentary </w:t>
            </w:r>
            <w:r>
              <w:rPr>
                <w:rFonts w:asciiTheme="minorHAnsi" w:hAnsiTheme="minorHAnsi"/>
                <w:sz w:val="22"/>
                <w:szCs w:val="22"/>
              </w:rPr>
              <w:lastRenderedPageBreak/>
              <w:t>Committee on Agriculture and Natural Resources on the Food Security Draft Bill.</w:t>
            </w:r>
          </w:p>
        </w:tc>
        <w:tc>
          <w:tcPr>
            <w:tcW w:w="450" w:type="dxa"/>
            <w:gridSpan w:val="2"/>
          </w:tcPr>
          <w:p w:rsidR="00B471B5" w:rsidRPr="00FF674B" w:rsidRDefault="00B471B5" w:rsidP="00475AE4">
            <w:pPr>
              <w:rPr>
                <w:rFonts w:asciiTheme="minorHAnsi" w:hAnsiTheme="minorHAnsi"/>
                <w:sz w:val="22"/>
                <w:szCs w:val="22"/>
              </w:rPr>
            </w:pPr>
          </w:p>
        </w:tc>
        <w:tc>
          <w:tcPr>
            <w:tcW w:w="45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350" w:type="dxa"/>
          </w:tcPr>
          <w:p w:rsidR="00B471B5" w:rsidRPr="00F42F81" w:rsidRDefault="00B471B5" w:rsidP="00475AE4">
            <w:pPr>
              <w:rPr>
                <w:rFonts w:asciiTheme="minorHAnsi" w:hAnsiTheme="minorHAnsi"/>
                <w:sz w:val="22"/>
                <w:szCs w:val="22"/>
              </w:rPr>
            </w:pPr>
            <w:r w:rsidRPr="00F42F81">
              <w:rPr>
                <w:rFonts w:asciiTheme="minorHAnsi" w:hAnsiTheme="minorHAnsi"/>
                <w:sz w:val="22"/>
                <w:szCs w:val="22"/>
              </w:rPr>
              <w:t xml:space="preserve">CSOs </w:t>
            </w:r>
          </w:p>
        </w:tc>
        <w:tc>
          <w:tcPr>
            <w:tcW w:w="13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530" w:type="dxa"/>
            <w:gridSpan w:val="4"/>
          </w:tcPr>
          <w:p w:rsidR="00B471B5" w:rsidRPr="00FF674B" w:rsidRDefault="00B471B5" w:rsidP="00475AE4">
            <w:pPr>
              <w:rPr>
                <w:rFonts w:asciiTheme="minorHAnsi" w:hAnsiTheme="minorHAnsi"/>
                <w:sz w:val="22"/>
                <w:szCs w:val="22"/>
              </w:rPr>
            </w:pPr>
            <w:r>
              <w:rPr>
                <w:rFonts w:asciiTheme="minorHAnsi" w:hAnsiTheme="minorHAnsi"/>
                <w:sz w:val="22"/>
                <w:szCs w:val="22"/>
              </w:rPr>
              <w:t>30,000</w:t>
            </w:r>
          </w:p>
        </w:tc>
      </w:tr>
      <w:tr w:rsidR="00B471B5" w:rsidRPr="00FF674B" w:rsidTr="00475AE4">
        <w:tc>
          <w:tcPr>
            <w:tcW w:w="2790" w:type="dxa"/>
            <w:vMerge/>
          </w:tcPr>
          <w:p w:rsidR="00B471B5" w:rsidRPr="00FF674B" w:rsidRDefault="00B471B5" w:rsidP="00475AE4">
            <w:pPr>
              <w:rPr>
                <w:rFonts w:asciiTheme="minorHAnsi" w:hAnsiTheme="minorHAnsi"/>
                <w:sz w:val="22"/>
                <w:szCs w:val="22"/>
              </w:rPr>
            </w:pPr>
          </w:p>
        </w:tc>
        <w:tc>
          <w:tcPr>
            <w:tcW w:w="486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Facilitate national dialogue forum on key policy messages from research studies.</w:t>
            </w:r>
          </w:p>
        </w:tc>
        <w:tc>
          <w:tcPr>
            <w:tcW w:w="4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45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350" w:type="dxa"/>
          </w:tcPr>
          <w:p w:rsidR="00B471B5" w:rsidRDefault="00B471B5" w:rsidP="00475AE4">
            <w:r w:rsidRPr="00F42F81">
              <w:rPr>
                <w:rFonts w:asciiTheme="minorHAnsi" w:hAnsiTheme="minorHAnsi"/>
                <w:sz w:val="22"/>
                <w:szCs w:val="22"/>
              </w:rPr>
              <w:t xml:space="preserve">CSOs </w:t>
            </w:r>
          </w:p>
        </w:tc>
        <w:tc>
          <w:tcPr>
            <w:tcW w:w="13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530" w:type="dxa"/>
            <w:gridSpan w:val="4"/>
          </w:tcPr>
          <w:p w:rsidR="00B471B5" w:rsidRPr="00FF674B" w:rsidRDefault="00B471B5" w:rsidP="00475AE4">
            <w:pPr>
              <w:rPr>
                <w:rFonts w:asciiTheme="minorHAnsi" w:hAnsiTheme="minorHAnsi"/>
                <w:sz w:val="22"/>
                <w:szCs w:val="22"/>
              </w:rPr>
            </w:pPr>
            <w:r>
              <w:rPr>
                <w:rFonts w:asciiTheme="minorHAnsi" w:hAnsiTheme="minorHAnsi"/>
                <w:sz w:val="22"/>
                <w:szCs w:val="22"/>
              </w:rPr>
              <w:t>5</w:t>
            </w:r>
            <w:r w:rsidRPr="00FF674B">
              <w:rPr>
                <w:rFonts w:asciiTheme="minorHAnsi" w:hAnsiTheme="minorHAnsi"/>
                <w:sz w:val="22"/>
                <w:szCs w:val="22"/>
              </w:rPr>
              <w:t>0</w:t>
            </w:r>
            <w:r>
              <w:rPr>
                <w:rFonts w:asciiTheme="minorHAnsi" w:hAnsiTheme="minorHAnsi"/>
                <w:sz w:val="22"/>
                <w:szCs w:val="22"/>
              </w:rPr>
              <w:t>,</w:t>
            </w:r>
            <w:r w:rsidRPr="00FF674B">
              <w:rPr>
                <w:rFonts w:asciiTheme="minorHAnsi" w:hAnsiTheme="minorHAnsi"/>
                <w:sz w:val="22"/>
                <w:szCs w:val="22"/>
              </w:rPr>
              <w:t>000</w:t>
            </w:r>
          </w:p>
        </w:tc>
      </w:tr>
      <w:tr w:rsidR="00B471B5" w:rsidRPr="00FF674B" w:rsidTr="00475AE4">
        <w:tc>
          <w:tcPr>
            <w:tcW w:w="2790" w:type="dxa"/>
            <w:vMerge/>
          </w:tcPr>
          <w:p w:rsidR="00B471B5" w:rsidRPr="00FF674B" w:rsidRDefault="00B471B5" w:rsidP="00475AE4">
            <w:pPr>
              <w:rPr>
                <w:rFonts w:asciiTheme="minorHAnsi" w:hAnsiTheme="minorHAnsi"/>
                <w:sz w:val="22"/>
                <w:szCs w:val="22"/>
              </w:rPr>
            </w:pPr>
          </w:p>
        </w:tc>
        <w:tc>
          <w:tcPr>
            <w:tcW w:w="486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Disseminate reports, bulletins, and advocacy messages through print , TV,  radio media</w:t>
            </w:r>
            <w:r>
              <w:rPr>
                <w:rFonts w:asciiTheme="minorHAnsi" w:hAnsiTheme="minorHAnsi"/>
                <w:sz w:val="22"/>
                <w:szCs w:val="22"/>
              </w:rPr>
              <w:t xml:space="preserve"> Websites, and relevant  ASWAP Technical Working Groups</w:t>
            </w:r>
            <w:r w:rsidRPr="00FF674B">
              <w:rPr>
                <w:rFonts w:asciiTheme="minorHAnsi" w:hAnsiTheme="minorHAnsi"/>
                <w:sz w:val="22"/>
                <w:szCs w:val="22"/>
              </w:rPr>
              <w:t>.</w:t>
            </w:r>
          </w:p>
        </w:tc>
        <w:tc>
          <w:tcPr>
            <w:tcW w:w="4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45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350" w:type="dxa"/>
          </w:tcPr>
          <w:p w:rsidR="00B471B5" w:rsidRDefault="00B471B5" w:rsidP="00475AE4">
            <w:r w:rsidRPr="00F42F81">
              <w:rPr>
                <w:rFonts w:asciiTheme="minorHAnsi" w:hAnsiTheme="minorHAnsi"/>
                <w:sz w:val="22"/>
                <w:szCs w:val="22"/>
              </w:rPr>
              <w:t xml:space="preserve">CSOs </w:t>
            </w:r>
          </w:p>
        </w:tc>
        <w:tc>
          <w:tcPr>
            <w:tcW w:w="13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530" w:type="dxa"/>
            <w:gridSpan w:val="4"/>
          </w:tcPr>
          <w:p w:rsidR="00B471B5" w:rsidRPr="00FF674B" w:rsidRDefault="00B471B5" w:rsidP="00475AE4">
            <w:pPr>
              <w:rPr>
                <w:rFonts w:asciiTheme="minorHAnsi" w:hAnsiTheme="minorHAnsi"/>
                <w:sz w:val="22"/>
                <w:szCs w:val="22"/>
              </w:rPr>
            </w:pPr>
            <w:r>
              <w:rPr>
                <w:rFonts w:asciiTheme="minorHAnsi" w:hAnsiTheme="minorHAnsi"/>
                <w:sz w:val="22"/>
                <w:szCs w:val="22"/>
              </w:rPr>
              <w:t>2</w:t>
            </w:r>
            <w:r w:rsidRPr="00FF674B">
              <w:rPr>
                <w:rFonts w:asciiTheme="minorHAnsi" w:hAnsiTheme="minorHAnsi"/>
                <w:sz w:val="22"/>
                <w:szCs w:val="22"/>
              </w:rPr>
              <w:t>0</w:t>
            </w:r>
            <w:r>
              <w:rPr>
                <w:rFonts w:asciiTheme="minorHAnsi" w:hAnsiTheme="minorHAnsi"/>
                <w:sz w:val="22"/>
                <w:szCs w:val="22"/>
              </w:rPr>
              <w:t>,</w:t>
            </w:r>
            <w:r w:rsidRPr="00FF674B">
              <w:rPr>
                <w:rFonts w:asciiTheme="minorHAnsi" w:hAnsiTheme="minorHAnsi"/>
                <w:sz w:val="22"/>
                <w:szCs w:val="22"/>
              </w:rPr>
              <w:t>000</w:t>
            </w:r>
          </w:p>
        </w:tc>
      </w:tr>
      <w:tr w:rsidR="00B471B5" w:rsidRPr="00FF674B" w:rsidTr="00475AE4">
        <w:tc>
          <w:tcPr>
            <w:tcW w:w="2790" w:type="dxa"/>
            <w:vMerge/>
          </w:tcPr>
          <w:p w:rsidR="00B471B5" w:rsidRPr="00FF674B" w:rsidRDefault="00B471B5" w:rsidP="00475AE4">
            <w:pPr>
              <w:rPr>
                <w:rFonts w:asciiTheme="minorHAnsi" w:hAnsiTheme="minorHAnsi"/>
                <w:sz w:val="22"/>
                <w:szCs w:val="22"/>
              </w:rPr>
            </w:pPr>
          </w:p>
        </w:tc>
        <w:tc>
          <w:tcPr>
            <w:tcW w:w="486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Monitoring and evaluation of outcome</w:t>
            </w:r>
            <w:r>
              <w:rPr>
                <w:rFonts w:asciiTheme="minorHAnsi" w:hAnsiTheme="minorHAnsi"/>
                <w:sz w:val="22"/>
                <w:szCs w:val="22"/>
              </w:rPr>
              <w:t>.</w:t>
            </w:r>
          </w:p>
        </w:tc>
        <w:tc>
          <w:tcPr>
            <w:tcW w:w="4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45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35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RCO</w:t>
            </w:r>
          </w:p>
        </w:tc>
        <w:tc>
          <w:tcPr>
            <w:tcW w:w="135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53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30</w:t>
            </w:r>
            <w:r>
              <w:rPr>
                <w:rFonts w:asciiTheme="minorHAnsi" w:hAnsiTheme="minorHAnsi"/>
                <w:sz w:val="22"/>
                <w:szCs w:val="22"/>
              </w:rPr>
              <w:t>,</w:t>
            </w:r>
            <w:r w:rsidRPr="00FF674B">
              <w:rPr>
                <w:rFonts w:asciiTheme="minorHAnsi" w:hAnsiTheme="minorHAnsi"/>
                <w:sz w:val="22"/>
                <w:szCs w:val="22"/>
              </w:rPr>
              <w:t>000</w:t>
            </w:r>
          </w:p>
        </w:tc>
      </w:tr>
      <w:tr w:rsidR="0025147E" w:rsidRPr="00FF674B" w:rsidTr="00475AE4">
        <w:tc>
          <w:tcPr>
            <w:tcW w:w="12870" w:type="dxa"/>
            <w:gridSpan w:val="14"/>
          </w:tcPr>
          <w:p w:rsidR="0025147E" w:rsidRPr="00FF674B" w:rsidRDefault="0025147E" w:rsidP="00475AE4">
            <w:pPr>
              <w:rPr>
                <w:rFonts w:asciiTheme="minorHAnsi" w:hAnsiTheme="minorHAnsi"/>
                <w:sz w:val="22"/>
                <w:szCs w:val="22"/>
              </w:rPr>
            </w:pPr>
            <w:r w:rsidRPr="00FF674B">
              <w:rPr>
                <w:rFonts w:asciiTheme="minorHAnsi" w:hAnsiTheme="minorHAnsi"/>
                <w:b/>
                <w:sz w:val="22"/>
                <w:szCs w:val="22"/>
              </w:rPr>
              <w:t>Sub Total</w:t>
            </w:r>
          </w:p>
        </w:tc>
        <w:tc>
          <w:tcPr>
            <w:tcW w:w="1530" w:type="dxa"/>
            <w:gridSpan w:val="4"/>
          </w:tcPr>
          <w:p w:rsidR="0025147E" w:rsidRPr="00FF674B" w:rsidRDefault="00E11FF3" w:rsidP="00475AE4">
            <w:pPr>
              <w:rPr>
                <w:rFonts w:asciiTheme="minorHAnsi" w:hAnsiTheme="minorHAnsi"/>
                <w:sz w:val="22"/>
                <w:szCs w:val="22"/>
              </w:rPr>
            </w:pPr>
            <w:r>
              <w:rPr>
                <w:rFonts w:asciiTheme="minorHAnsi" w:hAnsiTheme="minorHAnsi"/>
                <w:sz w:val="22"/>
                <w:szCs w:val="22"/>
              </w:rPr>
              <w:t>20</w:t>
            </w:r>
            <w:r w:rsidR="0025147E" w:rsidRPr="00FF674B">
              <w:rPr>
                <w:rFonts w:asciiTheme="minorHAnsi" w:hAnsiTheme="minorHAnsi"/>
                <w:sz w:val="22"/>
                <w:szCs w:val="22"/>
              </w:rPr>
              <w:t>0</w:t>
            </w:r>
            <w:r w:rsidR="00C82952">
              <w:rPr>
                <w:rFonts w:asciiTheme="minorHAnsi" w:hAnsiTheme="minorHAnsi"/>
                <w:sz w:val="22"/>
                <w:szCs w:val="22"/>
              </w:rPr>
              <w:t>,</w:t>
            </w:r>
            <w:r w:rsidR="0025147E" w:rsidRPr="00FF674B">
              <w:rPr>
                <w:rFonts w:asciiTheme="minorHAnsi" w:hAnsiTheme="minorHAnsi"/>
                <w:sz w:val="22"/>
                <w:szCs w:val="22"/>
              </w:rPr>
              <w:t>000</w:t>
            </w:r>
          </w:p>
        </w:tc>
      </w:tr>
      <w:tr w:rsidR="0025147E" w:rsidRPr="00FF674B" w:rsidTr="00475AE4">
        <w:tc>
          <w:tcPr>
            <w:tcW w:w="14400" w:type="dxa"/>
            <w:gridSpan w:val="18"/>
          </w:tcPr>
          <w:p w:rsidR="0025147E" w:rsidRPr="00FF674B" w:rsidRDefault="0025147E" w:rsidP="00475AE4">
            <w:pPr>
              <w:pStyle w:val="ListParagraph"/>
              <w:spacing w:line="276" w:lineRule="auto"/>
              <w:ind w:left="0"/>
              <w:jc w:val="both"/>
              <w:rPr>
                <w:rFonts w:asciiTheme="minorHAnsi" w:hAnsiTheme="minorHAnsi"/>
                <w:b/>
                <w:sz w:val="22"/>
                <w:szCs w:val="22"/>
              </w:rPr>
            </w:pPr>
            <w:r>
              <w:rPr>
                <w:rFonts w:asciiTheme="minorHAnsi" w:hAnsiTheme="minorHAnsi"/>
                <w:b/>
                <w:sz w:val="22"/>
                <w:szCs w:val="22"/>
              </w:rPr>
              <w:t xml:space="preserve">Result Area 3: </w:t>
            </w:r>
            <w:r w:rsidRPr="00FF674B">
              <w:rPr>
                <w:rFonts w:asciiTheme="minorHAnsi" w:hAnsiTheme="minorHAnsi"/>
                <w:b/>
                <w:sz w:val="22"/>
                <w:szCs w:val="22"/>
              </w:rPr>
              <w:t>Community based right based approach to food training</w:t>
            </w:r>
          </w:p>
        </w:tc>
      </w:tr>
      <w:tr w:rsidR="00B471B5" w:rsidRPr="00FF674B" w:rsidTr="00B471B5">
        <w:tc>
          <w:tcPr>
            <w:tcW w:w="14400" w:type="dxa"/>
            <w:gridSpan w:val="18"/>
          </w:tcPr>
          <w:p w:rsidR="00B471B5" w:rsidRPr="00FF674B" w:rsidRDefault="00B471B5" w:rsidP="00B471B5">
            <w:pPr>
              <w:rPr>
                <w:rFonts w:asciiTheme="minorHAnsi" w:hAnsiTheme="minorHAnsi"/>
                <w:sz w:val="22"/>
                <w:szCs w:val="22"/>
              </w:rPr>
            </w:pPr>
            <w:r w:rsidRPr="00FF674B">
              <w:rPr>
                <w:rFonts w:asciiTheme="minorHAnsi" w:hAnsiTheme="minorHAnsi"/>
                <w:b/>
                <w:sz w:val="22"/>
                <w:szCs w:val="22"/>
              </w:rPr>
              <w:t>Expected Outcome 3</w:t>
            </w:r>
            <w:r>
              <w:rPr>
                <w:rFonts w:asciiTheme="minorHAnsi" w:hAnsiTheme="minorHAnsi"/>
                <w:b/>
                <w:sz w:val="22"/>
                <w:szCs w:val="22"/>
              </w:rPr>
              <w:t xml:space="preserve"> : </w:t>
            </w:r>
            <w:r w:rsidRPr="00FF674B">
              <w:rPr>
                <w:rFonts w:asciiTheme="minorHAnsi" w:hAnsiTheme="minorHAnsi"/>
                <w:sz w:val="22"/>
                <w:szCs w:val="22"/>
              </w:rPr>
              <w:t>Group villages progressively enjoy the right to food by effectively holding duty bearers accountable.</w:t>
            </w:r>
          </w:p>
        </w:tc>
      </w:tr>
      <w:tr w:rsidR="00B471B5" w:rsidRPr="00FF674B" w:rsidTr="00475AE4">
        <w:tc>
          <w:tcPr>
            <w:tcW w:w="2970" w:type="dxa"/>
            <w:gridSpan w:val="3"/>
            <w:vMerge w:val="restart"/>
          </w:tcPr>
          <w:p w:rsidR="00B471B5" w:rsidRPr="00FF674B" w:rsidRDefault="00B471B5" w:rsidP="00475AE4">
            <w:pPr>
              <w:rPr>
                <w:rFonts w:asciiTheme="minorHAnsi" w:hAnsiTheme="minorHAnsi"/>
                <w:sz w:val="22"/>
                <w:szCs w:val="22"/>
              </w:rPr>
            </w:pPr>
            <w:r w:rsidRPr="00FF674B">
              <w:rPr>
                <w:rFonts w:asciiTheme="minorHAnsi" w:hAnsiTheme="minorHAnsi"/>
                <w:b/>
                <w:sz w:val="22"/>
                <w:szCs w:val="22"/>
              </w:rPr>
              <w:t>Expected outputs</w:t>
            </w:r>
            <w:r>
              <w:rPr>
                <w:rFonts w:asciiTheme="minorHAnsi" w:hAnsiTheme="minorHAnsi"/>
                <w:b/>
                <w:sz w:val="22"/>
                <w:szCs w:val="22"/>
              </w:rPr>
              <w:t xml:space="preserve"> :</w:t>
            </w:r>
          </w:p>
          <w:p w:rsidR="00B471B5" w:rsidRPr="00FF674B" w:rsidRDefault="00B471B5" w:rsidP="00475AE4">
            <w:pPr>
              <w:rPr>
                <w:rFonts w:asciiTheme="minorHAnsi" w:hAnsiTheme="minorHAnsi"/>
                <w:b/>
                <w:sz w:val="22"/>
                <w:szCs w:val="22"/>
              </w:rPr>
            </w:pPr>
            <w:r w:rsidRPr="00FF674B">
              <w:rPr>
                <w:rFonts w:asciiTheme="minorHAnsi" w:hAnsiTheme="minorHAnsi"/>
                <w:sz w:val="22"/>
                <w:szCs w:val="22"/>
              </w:rPr>
              <w:t>At least 40% of group villages in the country demand progressive availability, accessibility and adequacy   of food and nutrition security</w:t>
            </w:r>
            <w:r>
              <w:rPr>
                <w:rFonts w:asciiTheme="minorHAnsi" w:hAnsiTheme="minorHAnsi"/>
                <w:sz w:val="22"/>
                <w:szCs w:val="22"/>
              </w:rPr>
              <w:t>.</w:t>
            </w:r>
          </w:p>
        </w:tc>
        <w:tc>
          <w:tcPr>
            <w:tcW w:w="4500" w:type="dxa"/>
          </w:tcPr>
          <w:p w:rsidR="00B471B5" w:rsidRPr="00FF674B" w:rsidRDefault="00B471B5" w:rsidP="00475AE4">
            <w:pPr>
              <w:pStyle w:val="ListParagraph"/>
              <w:spacing w:line="276" w:lineRule="auto"/>
              <w:ind w:left="-18"/>
              <w:contextualSpacing w:val="0"/>
              <w:jc w:val="both"/>
              <w:rPr>
                <w:rFonts w:asciiTheme="minorHAnsi" w:hAnsiTheme="minorHAnsi"/>
                <w:sz w:val="22"/>
                <w:szCs w:val="22"/>
              </w:rPr>
            </w:pPr>
            <w:r>
              <w:rPr>
                <w:rFonts w:asciiTheme="minorHAnsi" w:hAnsiTheme="minorHAnsi"/>
                <w:sz w:val="22"/>
                <w:szCs w:val="22"/>
              </w:rPr>
              <w:t xml:space="preserve"> District level interface and sensitization meetings between the duty bearers and the rights holders on the right to food.</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r w:rsidRPr="00543B9A">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543B9A">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1710" w:type="dxa"/>
            <w:gridSpan w:val="2"/>
          </w:tcPr>
          <w:p w:rsidR="00B471B5" w:rsidRPr="00FF674B" w:rsidRDefault="00B471B5" w:rsidP="00475AE4">
            <w:pPr>
              <w:rPr>
                <w:sz w:val="22"/>
                <w:szCs w:val="22"/>
              </w:rPr>
            </w:pPr>
            <w:r w:rsidRPr="00FF674B">
              <w:rPr>
                <w:rFonts w:asciiTheme="minorHAnsi" w:hAnsiTheme="minorHAnsi"/>
                <w:sz w:val="22"/>
                <w:szCs w:val="22"/>
              </w:rPr>
              <w:t xml:space="preserve">CSOs </w:t>
            </w:r>
          </w:p>
        </w:tc>
        <w:tc>
          <w:tcPr>
            <w:tcW w:w="117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350" w:type="dxa"/>
            <w:gridSpan w:val="3"/>
          </w:tcPr>
          <w:p w:rsidR="00B471B5" w:rsidRDefault="00B471B5" w:rsidP="00475AE4">
            <w:pPr>
              <w:rPr>
                <w:rFonts w:asciiTheme="minorHAnsi" w:hAnsiTheme="minorHAnsi"/>
                <w:sz w:val="22"/>
                <w:szCs w:val="22"/>
              </w:rPr>
            </w:pPr>
          </w:p>
          <w:p w:rsidR="00B471B5" w:rsidRPr="00FF674B" w:rsidRDefault="00B471B5" w:rsidP="00475AE4">
            <w:pPr>
              <w:rPr>
                <w:rFonts w:asciiTheme="minorHAnsi" w:hAnsiTheme="minorHAnsi"/>
                <w:sz w:val="22"/>
                <w:szCs w:val="22"/>
              </w:rPr>
            </w:pPr>
            <w:r>
              <w:rPr>
                <w:rFonts w:asciiTheme="minorHAnsi" w:hAnsiTheme="minorHAnsi"/>
                <w:sz w:val="22"/>
                <w:szCs w:val="22"/>
              </w:rPr>
              <w:t>30,000</w:t>
            </w:r>
          </w:p>
        </w:tc>
      </w:tr>
      <w:tr w:rsidR="00B471B5" w:rsidRPr="00FF674B" w:rsidTr="00475AE4">
        <w:tc>
          <w:tcPr>
            <w:tcW w:w="2970" w:type="dxa"/>
            <w:gridSpan w:val="3"/>
            <w:vMerge/>
          </w:tcPr>
          <w:p w:rsidR="00B471B5" w:rsidRPr="00FF674B" w:rsidRDefault="00B471B5" w:rsidP="00475AE4">
            <w:pPr>
              <w:rPr>
                <w:rFonts w:asciiTheme="minorHAnsi" w:hAnsiTheme="minorHAnsi"/>
                <w:b/>
                <w:sz w:val="22"/>
                <w:szCs w:val="22"/>
              </w:rPr>
            </w:pPr>
          </w:p>
        </w:tc>
        <w:tc>
          <w:tcPr>
            <w:tcW w:w="4500" w:type="dxa"/>
          </w:tcPr>
          <w:p w:rsidR="00B471B5" w:rsidRPr="00FF674B" w:rsidDel="00CA082C" w:rsidRDefault="00B471B5" w:rsidP="00475AE4">
            <w:pPr>
              <w:pStyle w:val="ListParagraph"/>
              <w:spacing w:line="276" w:lineRule="auto"/>
              <w:ind w:left="-18"/>
              <w:contextualSpacing w:val="0"/>
              <w:jc w:val="both"/>
              <w:rPr>
                <w:rFonts w:asciiTheme="minorHAnsi" w:hAnsiTheme="minorHAnsi"/>
                <w:sz w:val="22"/>
                <w:szCs w:val="22"/>
              </w:rPr>
            </w:pPr>
            <w:r>
              <w:rPr>
                <w:rFonts w:asciiTheme="minorHAnsi" w:hAnsiTheme="minorHAnsi"/>
                <w:sz w:val="22"/>
                <w:szCs w:val="22"/>
              </w:rPr>
              <w:t>Sensitisation of the DEC on the right to food legislation.</w:t>
            </w:r>
          </w:p>
        </w:tc>
        <w:tc>
          <w:tcPr>
            <w:tcW w:w="540" w:type="dxa"/>
            <w:gridSpan w:val="2"/>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1710" w:type="dxa"/>
            <w:gridSpan w:val="2"/>
          </w:tcPr>
          <w:p w:rsidR="00B471B5" w:rsidRPr="00FF674B" w:rsidRDefault="00B471B5" w:rsidP="00475AE4">
            <w:pPr>
              <w:rPr>
                <w:rFonts w:asciiTheme="minorHAnsi" w:hAnsiTheme="minorHAnsi"/>
                <w:sz w:val="22"/>
                <w:szCs w:val="22"/>
              </w:rPr>
            </w:pPr>
          </w:p>
        </w:tc>
        <w:tc>
          <w:tcPr>
            <w:tcW w:w="1170" w:type="dxa"/>
            <w:gridSpan w:val="2"/>
          </w:tcPr>
          <w:p w:rsidR="00B471B5" w:rsidRPr="00FF674B" w:rsidRDefault="00B471B5" w:rsidP="00475AE4">
            <w:pPr>
              <w:rPr>
                <w:rFonts w:asciiTheme="minorHAnsi" w:hAnsiTheme="minorHAnsi"/>
                <w:sz w:val="22"/>
                <w:szCs w:val="22"/>
              </w:rPr>
            </w:pPr>
          </w:p>
        </w:tc>
        <w:tc>
          <w:tcPr>
            <w:tcW w:w="1350" w:type="dxa"/>
            <w:gridSpan w:val="3"/>
          </w:tcPr>
          <w:p w:rsidR="00B471B5" w:rsidRPr="00FF674B" w:rsidRDefault="00B471B5" w:rsidP="00475AE4">
            <w:pPr>
              <w:rPr>
                <w:rFonts w:asciiTheme="minorHAnsi" w:hAnsiTheme="minorHAnsi"/>
                <w:sz w:val="22"/>
                <w:szCs w:val="22"/>
              </w:rPr>
            </w:pPr>
            <w:r>
              <w:rPr>
                <w:rFonts w:asciiTheme="minorHAnsi" w:hAnsiTheme="minorHAnsi"/>
                <w:sz w:val="22"/>
                <w:szCs w:val="22"/>
              </w:rPr>
              <w:t>30,000</w:t>
            </w:r>
          </w:p>
        </w:tc>
      </w:tr>
      <w:tr w:rsidR="00B471B5" w:rsidRPr="00FF674B" w:rsidTr="00475AE4">
        <w:tc>
          <w:tcPr>
            <w:tcW w:w="2970" w:type="dxa"/>
            <w:gridSpan w:val="3"/>
            <w:vMerge/>
          </w:tcPr>
          <w:p w:rsidR="00B471B5" w:rsidRPr="00FF674B" w:rsidRDefault="00B471B5" w:rsidP="00475AE4">
            <w:pPr>
              <w:jc w:val="both"/>
              <w:rPr>
                <w:rFonts w:asciiTheme="minorHAnsi" w:hAnsiTheme="minorHAnsi"/>
                <w:b/>
                <w:sz w:val="22"/>
                <w:szCs w:val="22"/>
              </w:rPr>
            </w:pPr>
          </w:p>
        </w:tc>
        <w:tc>
          <w:tcPr>
            <w:tcW w:w="4500" w:type="dxa"/>
          </w:tcPr>
          <w:p w:rsidR="00B471B5" w:rsidRPr="00FF674B" w:rsidRDefault="00B471B5" w:rsidP="00475AE4">
            <w:pPr>
              <w:pStyle w:val="ListParagraph"/>
              <w:spacing w:line="276" w:lineRule="auto"/>
              <w:ind w:left="-18"/>
              <w:contextualSpacing w:val="0"/>
              <w:jc w:val="both"/>
              <w:rPr>
                <w:rFonts w:asciiTheme="minorHAnsi" w:hAnsiTheme="minorHAnsi"/>
                <w:sz w:val="22"/>
                <w:szCs w:val="22"/>
              </w:rPr>
            </w:pPr>
            <w:r w:rsidRPr="00FF674B">
              <w:rPr>
                <w:rFonts w:asciiTheme="minorHAnsi" w:hAnsiTheme="minorHAnsi"/>
                <w:sz w:val="22"/>
                <w:szCs w:val="22"/>
              </w:rPr>
              <w:t>Facilitate training for project officers and District Paralegal Officers/District Managers on right to food.</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1710" w:type="dxa"/>
            <w:gridSpan w:val="2"/>
          </w:tcPr>
          <w:p w:rsidR="00B471B5" w:rsidRPr="00FF674B" w:rsidRDefault="00B471B5" w:rsidP="00475AE4">
            <w:r w:rsidRPr="00FF674B">
              <w:rPr>
                <w:rFonts w:asciiTheme="minorHAnsi" w:hAnsiTheme="minorHAnsi"/>
                <w:sz w:val="22"/>
                <w:szCs w:val="22"/>
              </w:rPr>
              <w:t xml:space="preserve">CSOs </w:t>
            </w:r>
          </w:p>
        </w:tc>
        <w:tc>
          <w:tcPr>
            <w:tcW w:w="117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350" w:type="dxa"/>
            <w:gridSpan w:val="3"/>
          </w:tcPr>
          <w:p w:rsidR="00B471B5" w:rsidRPr="00FF674B" w:rsidRDefault="00B471B5" w:rsidP="00475AE4">
            <w:pPr>
              <w:rPr>
                <w:rFonts w:asciiTheme="minorHAnsi" w:hAnsiTheme="minorHAnsi"/>
                <w:sz w:val="22"/>
                <w:szCs w:val="22"/>
              </w:rPr>
            </w:pPr>
          </w:p>
          <w:p w:rsidR="00B471B5" w:rsidRPr="00FF674B" w:rsidRDefault="00B471B5" w:rsidP="00475AE4">
            <w:pPr>
              <w:rPr>
                <w:rFonts w:asciiTheme="minorHAnsi" w:hAnsiTheme="minorHAnsi"/>
                <w:sz w:val="22"/>
                <w:szCs w:val="22"/>
              </w:rPr>
            </w:pPr>
            <w:r>
              <w:rPr>
                <w:rFonts w:asciiTheme="minorHAnsi" w:hAnsiTheme="minorHAnsi"/>
                <w:sz w:val="22"/>
                <w:szCs w:val="22"/>
              </w:rPr>
              <w:t>2</w:t>
            </w:r>
            <w:r w:rsidRPr="00FF674B">
              <w:rPr>
                <w:rFonts w:asciiTheme="minorHAnsi" w:hAnsiTheme="minorHAnsi"/>
                <w:sz w:val="22"/>
                <w:szCs w:val="22"/>
              </w:rPr>
              <w:t>0,000</w:t>
            </w:r>
          </w:p>
        </w:tc>
      </w:tr>
      <w:tr w:rsidR="00B471B5" w:rsidRPr="00FF674B" w:rsidTr="00475AE4">
        <w:tc>
          <w:tcPr>
            <w:tcW w:w="2970" w:type="dxa"/>
            <w:gridSpan w:val="3"/>
            <w:vMerge/>
          </w:tcPr>
          <w:p w:rsidR="00B471B5" w:rsidRPr="00FF674B" w:rsidRDefault="00B471B5" w:rsidP="00475AE4">
            <w:pPr>
              <w:rPr>
                <w:rFonts w:asciiTheme="minorHAnsi" w:hAnsiTheme="minorHAnsi"/>
                <w:sz w:val="22"/>
                <w:szCs w:val="22"/>
              </w:rPr>
            </w:pPr>
          </w:p>
        </w:tc>
        <w:tc>
          <w:tcPr>
            <w:tcW w:w="4500" w:type="dxa"/>
          </w:tcPr>
          <w:p w:rsidR="00B471B5" w:rsidRPr="00FF674B" w:rsidRDefault="00B471B5" w:rsidP="00475AE4">
            <w:pPr>
              <w:pStyle w:val="ListParagraph"/>
              <w:spacing w:line="276" w:lineRule="auto"/>
              <w:ind w:left="-18" w:firstLine="18"/>
              <w:contextualSpacing w:val="0"/>
              <w:jc w:val="both"/>
              <w:rPr>
                <w:rFonts w:asciiTheme="minorHAnsi" w:hAnsiTheme="minorHAnsi"/>
                <w:sz w:val="22"/>
                <w:szCs w:val="22"/>
              </w:rPr>
            </w:pPr>
            <w:r w:rsidRPr="00FF674B">
              <w:rPr>
                <w:rFonts w:asciiTheme="minorHAnsi" w:hAnsiTheme="minorHAnsi"/>
                <w:sz w:val="22"/>
                <w:szCs w:val="22"/>
              </w:rPr>
              <w:t>Facilitate training of CBFs</w:t>
            </w:r>
            <w:r w:rsidRPr="00FF674B">
              <w:rPr>
                <w:sz w:val="22"/>
                <w:szCs w:val="22"/>
              </w:rPr>
              <w:t xml:space="preserve"> </w:t>
            </w:r>
            <w:r w:rsidRPr="00FF674B">
              <w:rPr>
                <w:rFonts w:asciiTheme="minorHAnsi" w:hAnsiTheme="minorHAnsi"/>
                <w:sz w:val="22"/>
                <w:szCs w:val="22"/>
              </w:rPr>
              <w:t>on the right to food.</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1710" w:type="dxa"/>
            <w:gridSpan w:val="2"/>
          </w:tcPr>
          <w:p w:rsidR="00B471B5" w:rsidRPr="00FF674B" w:rsidRDefault="00B471B5" w:rsidP="00475AE4">
            <w:r w:rsidRPr="00FF674B">
              <w:rPr>
                <w:rFonts w:asciiTheme="minorHAnsi" w:hAnsiTheme="minorHAnsi"/>
                <w:sz w:val="22"/>
                <w:szCs w:val="22"/>
              </w:rPr>
              <w:t xml:space="preserve">CSOs </w:t>
            </w:r>
          </w:p>
        </w:tc>
        <w:tc>
          <w:tcPr>
            <w:tcW w:w="117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350" w:type="dxa"/>
            <w:gridSpan w:val="3"/>
          </w:tcPr>
          <w:p w:rsidR="00B471B5" w:rsidRPr="00FF674B" w:rsidRDefault="00B471B5" w:rsidP="00475AE4">
            <w:pPr>
              <w:rPr>
                <w:rFonts w:asciiTheme="minorHAnsi" w:hAnsiTheme="minorHAnsi"/>
                <w:sz w:val="22"/>
                <w:szCs w:val="22"/>
              </w:rPr>
            </w:pPr>
            <w:r>
              <w:rPr>
                <w:rFonts w:asciiTheme="minorHAnsi" w:hAnsiTheme="minorHAnsi"/>
                <w:sz w:val="22"/>
                <w:szCs w:val="22"/>
              </w:rPr>
              <w:t>30,000</w:t>
            </w:r>
          </w:p>
        </w:tc>
      </w:tr>
      <w:tr w:rsidR="00B471B5" w:rsidRPr="00FF674B" w:rsidTr="00475AE4">
        <w:tc>
          <w:tcPr>
            <w:tcW w:w="2970" w:type="dxa"/>
            <w:gridSpan w:val="3"/>
            <w:vMerge/>
          </w:tcPr>
          <w:p w:rsidR="00B471B5" w:rsidRPr="00FF674B" w:rsidRDefault="00B471B5" w:rsidP="00475AE4">
            <w:pPr>
              <w:rPr>
                <w:rFonts w:asciiTheme="minorHAnsi" w:hAnsiTheme="minorHAnsi"/>
                <w:sz w:val="22"/>
                <w:szCs w:val="22"/>
              </w:rPr>
            </w:pPr>
          </w:p>
        </w:tc>
        <w:tc>
          <w:tcPr>
            <w:tcW w:w="450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Facilitate Training of     CRCs</w:t>
            </w:r>
            <w:r>
              <w:rPr>
                <w:rFonts w:asciiTheme="minorHAnsi" w:hAnsiTheme="minorHAnsi"/>
                <w:sz w:val="22"/>
                <w:szCs w:val="22"/>
              </w:rPr>
              <w:t xml:space="preserve">, and ADCs,  </w:t>
            </w:r>
            <w:r w:rsidRPr="00FF674B">
              <w:rPr>
                <w:rFonts w:asciiTheme="minorHAnsi" w:hAnsiTheme="minorHAnsi"/>
                <w:sz w:val="22"/>
                <w:szCs w:val="22"/>
              </w:rPr>
              <w:t xml:space="preserve"> on the right to food.</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1710" w:type="dxa"/>
            <w:gridSpan w:val="2"/>
          </w:tcPr>
          <w:p w:rsidR="00B471B5" w:rsidRPr="00FF674B" w:rsidRDefault="00B471B5" w:rsidP="00475AE4">
            <w:r w:rsidRPr="00FF674B">
              <w:rPr>
                <w:rFonts w:asciiTheme="minorHAnsi" w:hAnsiTheme="minorHAnsi"/>
                <w:sz w:val="22"/>
                <w:szCs w:val="22"/>
              </w:rPr>
              <w:t xml:space="preserve">CSOs </w:t>
            </w:r>
          </w:p>
        </w:tc>
        <w:tc>
          <w:tcPr>
            <w:tcW w:w="117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350" w:type="dxa"/>
            <w:gridSpan w:val="3"/>
          </w:tcPr>
          <w:p w:rsidR="00B471B5" w:rsidRPr="00FF674B" w:rsidRDefault="00B471B5" w:rsidP="00475AE4">
            <w:pPr>
              <w:rPr>
                <w:rFonts w:asciiTheme="minorHAnsi" w:hAnsiTheme="minorHAnsi"/>
                <w:sz w:val="22"/>
                <w:szCs w:val="22"/>
              </w:rPr>
            </w:pPr>
            <w:r>
              <w:rPr>
                <w:rFonts w:asciiTheme="minorHAnsi" w:hAnsiTheme="minorHAnsi"/>
                <w:sz w:val="22"/>
                <w:szCs w:val="22"/>
              </w:rPr>
              <w:t>50,000</w:t>
            </w:r>
          </w:p>
          <w:p w:rsidR="00B471B5" w:rsidRPr="00FF674B" w:rsidRDefault="00B471B5" w:rsidP="00475AE4">
            <w:pPr>
              <w:rPr>
                <w:rFonts w:asciiTheme="minorHAnsi" w:hAnsiTheme="minorHAnsi"/>
                <w:sz w:val="22"/>
                <w:szCs w:val="22"/>
              </w:rPr>
            </w:pPr>
          </w:p>
        </w:tc>
      </w:tr>
      <w:tr w:rsidR="00B471B5" w:rsidRPr="00FF674B" w:rsidTr="00475AE4">
        <w:tc>
          <w:tcPr>
            <w:tcW w:w="2970" w:type="dxa"/>
            <w:gridSpan w:val="3"/>
            <w:vMerge/>
          </w:tcPr>
          <w:p w:rsidR="00B471B5" w:rsidRPr="00FF674B" w:rsidRDefault="00B471B5" w:rsidP="00475AE4">
            <w:pPr>
              <w:rPr>
                <w:rFonts w:asciiTheme="minorHAnsi" w:hAnsiTheme="minorHAnsi"/>
                <w:sz w:val="22"/>
                <w:szCs w:val="22"/>
              </w:rPr>
            </w:pPr>
          </w:p>
        </w:tc>
        <w:tc>
          <w:tcPr>
            <w:tcW w:w="450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Produce training and IEC materials on the right to food</w:t>
            </w:r>
            <w:r>
              <w:rPr>
                <w:rFonts w:asciiTheme="minorHAnsi" w:hAnsiTheme="minorHAnsi"/>
                <w:sz w:val="22"/>
                <w:szCs w:val="22"/>
              </w:rPr>
              <w:t>.</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1710" w:type="dxa"/>
            <w:gridSpan w:val="2"/>
          </w:tcPr>
          <w:p w:rsidR="00B471B5" w:rsidRPr="00FF674B" w:rsidRDefault="00B471B5" w:rsidP="00475AE4">
            <w:r w:rsidRPr="00FF674B">
              <w:rPr>
                <w:rFonts w:asciiTheme="minorHAnsi" w:hAnsiTheme="minorHAnsi"/>
                <w:sz w:val="22"/>
                <w:szCs w:val="22"/>
              </w:rPr>
              <w:t xml:space="preserve">CSOs </w:t>
            </w:r>
          </w:p>
        </w:tc>
        <w:tc>
          <w:tcPr>
            <w:tcW w:w="1170" w:type="dxa"/>
            <w:gridSpan w:val="2"/>
          </w:tcPr>
          <w:p w:rsidR="00B471B5" w:rsidRPr="00FF674B" w:rsidRDefault="00B471B5" w:rsidP="00475AE4">
            <w:pPr>
              <w:rPr>
                <w:sz w:val="22"/>
                <w:szCs w:val="22"/>
              </w:rPr>
            </w:pPr>
            <w:r w:rsidRPr="00FF674B">
              <w:rPr>
                <w:rFonts w:asciiTheme="minorHAnsi" w:hAnsiTheme="minorHAnsi"/>
                <w:sz w:val="22"/>
                <w:szCs w:val="22"/>
              </w:rPr>
              <w:t>FICA</w:t>
            </w:r>
          </w:p>
        </w:tc>
        <w:tc>
          <w:tcPr>
            <w:tcW w:w="1350" w:type="dxa"/>
            <w:gridSpan w:val="3"/>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30</w:t>
            </w:r>
            <w:r>
              <w:rPr>
                <w:rFonts w:asciiTheme="minorHAnsi" w:hAnsiTheme="minorHAnsi"/>
                <w:sz w:val="22"/>
                <w:szCs w:val="22"/>
              </w:rPr>
              <w:t>,</w:t>
            </w:r>
            <w:r w:rsidRPr="00FF674B">
              <w:rPr>
                <w:rFonts w:asciiTheme="minorHAnsi" w:hAnsiTheme="minorHAnsi"/>
                <w:sz w:val="22"/>
                <w:szCs w:val="22"/>
              </w:rPr>
              <w:t>000</w:t>
            </w:r>
          </w:p>
        </w:tc>
      </w:tr>
      <w:tr w:rsidR="00B471B5" w:rsidRPr="00FF674B" w:rsidTr="00475AE4">
        <w:tc>
          <w:tcPr>
            <w:tcW w:w="2970" w:type="dxa"/>
            <w:gridSpan w:val="3"/>
            <w:vMerge/>
          </w:tcPr>
          <w:p w:rsidR="00B471B5" w:rsidRPr="00FF674B" w:rsidRDefault="00B471B5" w:rsidP="00475AE4">
            <w:pPr>
              <w:rPr>
                <w:rFonts w:asciiTheme="minorHAnsi" w:hAnsiTheme="minorHAnsi"/>
                <w:sz w:val="22"/>
                <w:szCs w:val="22"/>
              </w:rPr>
            </w:pPr>
          </w:p>
        </w:tc>
        <w:tc>
          <w:tcPr>
            <w:tcW w:w="450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Monitoring and evaluation of outcome</w:t>
            </w:r>
            <w:r>
              <w:rPr>
                <w:rFonts w:asciiTheme="minorHAnsi" w:hAnsiTheme="minorHAnsi"/>
                <w:sz w:val="22"/>
                <w:szCs w:val="22"/>
              </w:rPr>
              <w:t>.</w:t>
            </w:r>
            <w:r w:rsidRPr="00FF674B">
              <w:rPr>
                <w:rFonts w:asciiTheme="minorHAnsi" w:hAnsiTheme="minorHAnsi"/>
                <w:sz w:val="22"/>
                <w:szCs w:val="22"/>
              </w:rPr>
              <w:t xml:space="preserve"> </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71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 xml:space="preserve">RCO </w:t>
            </w:r>
          </w:p>
        </w:tc>
        <w:tc>
          <w:tcPr>
            <w:tcW w:w="1170" w:type="dxa"/>
            <w:gridSpan w:val="2"/>
          </w:tcPr>
          <w:p w:rsidR="00B471B5" w:rsidRPr="00FF674B" w:rsidRDefault="00B471B5" w:rsidP="00475AE4">
            <w:pPr>
              <w:rPr>
                <w:sz w:val="22"/>
                <w:szCs w:val="22"/>
              </w:rPr>
            </w:pPr>
            <w:r w:rsidRPr="00FF674B">
              <w:rPr>
                <w:rFonts w:asciiTheme="minorHAnsi" w:hAnsiTheme="minorHAnsi"/>
                <w:sz w:val="22"/>
                <w:szCs w:val="22"/>
              </w:rPr>
              <w:t>FICA</w:t>
            </w:r>
          </w:p>
        </w:tc>
        <w:tc>
          <w:tcPr>
            <w:tcW w:w="1350" w:type="dxa"/>
            <w:gridSpan w:val="3"/>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30</w:t>
            </w:r>
            <w:r>
              <w:rPr>
                <w:rFonts w:asciiTheme="minorHAnsi" w:hAnsiTheme="minorHAnsi"/>
                <w:sz w:val="22"/>
                <w:szCs w:val="22"/>
              </w:rPr>
              <w:t>,</w:t>
            </w:r>
            <w:r w:rsidRPr="00FF674B">
              <w:rPr>
                <w:rFonts w:asciiTheme="minorHAnsi" w:hAnsiTheme="minorHAnsi"/>
                <w:sz w:val="22"/>
                <w:szCs w:val="22"/>
              </w:rPr>
              <w:t>000</w:t>
            </w:r>
          </w:p>
        </w:tc>
      </w:tr>
      <w:tr w:rsidR="0025147E" w:rsidRPr="00FF674B" w:rsidTr="00475AE4">
        <w:tc>
          <w:tcPr>
            <w:tcW w:w="13050" w:type="dxa"/>
            <w:gridSpan w:val="15"/>
          </w:tcPr>
          <w:p w:rsidR="0025147E" w:rsidRPr="00FF674B" w:rsidRDefault="0025147E" w:rsidP="00475AE4">
            <w:pPr>
              <w:rPr>
                <w:rFonts w:asciiTheme="minorHAnsi" w:hAnsiTheme="minorHAnsi"/>
                <w:b/>
                <w:sz w:val="22"/>
                <w:szCs w:val="22"/>
              </w:rPr>
            </w:pPr>
            <w:r w:rsidRPr="00FF674B">
              <w:rPr>
                <w:rFonts w:asciiTheme="minorHAnsi" w:hAnsiTheme="minorHAnsi"/>
                <w:b/>
                <w:sz w:val="22"/>
                <w:szCs w:val="22"/>
              </w:rPr>
              <w:t>Sub Total</w:t>
            </w:r>
          </w:p>
        </w:tc>
        <w:tc>
          <w:tcPr>
            <w:tcW w:w="1350" w:type="dxa"/>
            <w:gridSpan w:val="3"/>
          </w:tcPr>
          <w:p w:rsidR="0025147E" w:rsidRPr="00FF674B" w:rsidRDefault="00FB76FA" w:rsidP="00475AE4">
            <w:pPr>
              <w:rPr>
                <w:rFonts w:asciiTheme="minorHAnsi" w:hAnsiTheme="minorHAnsi"/>
                <w:sz w:val="22"/>
                <w:szCs w:val="22"/>
              </w:rPr>
            </w:pPr>
            <w:r>
              <w:rPr>
                <w:rFonts w:asciiTheme="minorHAnsi" w:hAnsiTheme="minorHAnsi"/>
                <w:sz w:val="22"/>
                <w:szCs w:val="22"/>
              </w:rPr>
              <w:t>2</w:t>
            </w:r>
            <w:r w:rsidR="00E11FF3">
              <w:rPr>
                <w:rFonts w:asciiTheme="minorHAnsi" w:hAnsiTheme="minorHAnsi"/>
                <w:sz w:val="22"/>
                <w:szCs w:val="22"/>
              </w:rPr>
              <w:t>2</w:t>
            </w:r>
            <w:r w:rsidR="0025147E" w:rsidRPr="00FF674B">
              <w:rPr>
                <w:rFonts w:asciiTheme="minorHAnsi" w:hAnsiTheme="minorHAnsi"/>
                <w:sz w:val="22"/>
                <w:szCs w:val="22"/>
              </w:rPr>
              <w:t>0</w:t>
            </w:r>
            <w:r w:rsidR="00C82952">
              <w:rPr>
                <w:rFonts w:asciiTheme="minorHAnsi" w:hAnsiTheme="minorHAnsi"/>
                <w:sz w:val="22"/>
                <w:szCs w:val="22"/>
              </w:rPr>
              <w:t>,</w:t>
            </w:r>
            <w:r w:rsidR="0025147E" w:rsidRPr="00FF674B">
              <w:rPr>
                <w:rFonts w:asciiTheme="minorHAnsi" w:hAnsiTheme="minorHAnsi"/>
                <w:sz w:val="22"/>
                <w:szCs w:val="22"/>
              </w:rPr>
              <w:t>000</w:t>
            </w:r>
          </w:p>
        </w:tc>
      </w:tr>
      <w:tr w:rsidR="0025147E" w:rsidRPr="00FF674B" w:rsidTr="00475AE4">
        <w:tc>
          <w:tcPr>
            <w:tcW w:w="14400" w:type="dxa"/>
            <w:gridSpan w:val="18"/>
          </w:tcPr>
          <w:p w:rsidR="0025147E" w:rsidRDefault="0025147E" w:rsidP="00475AE4">
            <w:pPr>
              <w:pStyle w:val="ListParagraph"/>
              <w:spacing w:line="276" w:lineRule="auto"/>
              <w:ind w:left="-18" w:firstLine="18"/>
              <w:contextualSpacing w:val="0"/>
              <w:jc w:val="both"/>
              <w:rPr>
                <w:rFonts w:asciiTheme="minorHAnsi" w:hAnsiTheme="minorHAnsi" w:cs="TradeGothicLTStd-Bd2"/>
                <w:b/>
                <w:sz w:val="22"/>
                <w:szCs w:val="22"/>
              </w:rPr>
            </w:pPr>
            <w:r w:rsidRPr="00411E79">
              <w:rPr>
                <w:rFonts w:asciiTheme="minorHAnsi" w:hAnsiTheme="minorHAnsi" w:cs="TradeGothicLTStd-Bd2"/>
                <w:b/>
                <w:sz w:val="22"/>
                <w:szCs w:val="22"/>
              </w:rPr>
              <w:t>Result Area 4:   Monitoring the progressive realization of the right to food</w:t>
            </w:r>
          </w:p>
          <w:p w:rsidR="0025147E" w:rsidRDefault="0025147E" w:rsidP="00475AE4">
            <w:pPr>
              <w:pStyle w:val="ListParagraph"/>
              <w:spacing w:line="276" w:lineRule="auto"/>
              <w:ind w:left="-18" w:firstLine="18"/>
              <w:contextualSpacing w:val="0"/>
              <w:jc w:val="both"/>
              <w:rPr>
                <w:rFonts w:asciiTheme="minorHAnsi" w:hAnsiTheme="minorHAnsi" w:cs="TradeGothicLTStd-Bd2"/>
                <w:b/>
                <w:sz w:val="22"/>
                <w:szCs w:val="22"/>
              </w:rPr>
            </w:pPr>
          </w:p>
          <w:p w:rsidR="00C82952" w:rsidRPr="00411E79" w:rsidRDefault="00C82952" w:rsidP="00475AE4">
            <w:pPr>
              <w:pStyle w:val="ListParagraph"/>
              <w:spacing w:line="276" w:lineRule="auto"/>
              <w:ind w:left="-18" w:firstLine="18"/>
              <w:contextualSpacing w:val="0"/>
              <w:jc w:val="both"/>
              <w:rPr>
                <w:rFonts w:asciiTheme="minorHAnsi" w:hAnsiTheme="minorHAnsi" w:cs="TradeGothicLTStd-Bd2"/>
                <w:b/>
                <w:sz w:val="22"/>
                <w:szCs w:val="22"/>
              </w:rPr>
            </w:pPr>
          </w:p>
        </w:tc>
      </w:tr>
      <w:tr w:rsidR="00B471B5" w:rsidRPr="00FF674B" w:rsidTr="00B471B5">
        <w:tc>
          <w:tcPr>
            <w:tcW w:w="14400" w:type="dxa"/>
            <w:gridSpan w:val="18"/>
          </w:tcPr>
          <w:p w:rsidR="00B471B5" w:rsidRPr="00FF674B" w:rsidRDefault="00B471B5" w:rsidP="00B471B5">
            <w:pPr>
              <w:rPr>
                <w:rFonts w:asciiTheme="minorHAnsi" w:hAnsiTheme="minorHAnsi"/>
                <w:sz w:val="22"/>
                <w:szCs w:val="22"/>
              </w:rPr>
            </w:pPr>
            <w:r w:rsidRPr="00FF674B">
              <w:rPr>
                <w:rFonts w:asciiTheme="minorHAnsi" w:hAnsiTheme="minorHAnsi"/>
                <w:b/>
                <w:sz w:val="22"/>
                <w:szCs w:val="22"/>
              </w:rPr>
              <w:t>Expected Outcome 4</w:t>
            </w:r>
            <w:r>
              <w:rPr>
                <w:rFonts w:asciiTheme="minorHAnsi" w:hAnsiTheme="minorHAnsi"/>
                <w:b/>
                <w:sz w:val="22"/>
                <w:szCs w:val="22"/>
              </w:rPr>
              <w:t xml:space="preserve"> : </w:t>
            </w:r>
            <w:r>
              <w:rPr>
                <w:rFonts w:asciiTheme="minorHAnsi" w:hAnsiTheme="minorHAnsi"/>
                <w:sz w:val="22"/>
                <w:szCs w:val="22"/>
              </w:rPr>
              <w:t>CSOs based m</w:t>
            </w:r>
            <w:r w:rsidRPr="00C406A0">
              <w:rPr>
                <w:rFonts w:asciiTheme="minorHAnsi" w:hAnsiTheme="minorHAnsi"/>
                <w:sz w:val="22"/>
                <w:szCs w:val="22"/>
              </w:rPr>
              <w:t xml:space="preserve">onitoring and evaluation framework for tracking progress on implementation of strategies, policies, and programmes on </w:t>
            </w:r>
            <w:r>
              <w:rPr>
                <w:rFonts w:asciiTheme="minorHAnsi" w:hAnsiTheme="minorHAnsi"/>
                <w:sz w:val="22"/>
                <w:szCs w:val="22"/>
              </w:rPr>
              <w:t>the</w:t>
            </w:r>
            <w:r w:rsidRPr="00C406A0">
              <w:rPr>
                <w:rFonts w:asciiTheme="minorHAnsi" w:hAnsiTheme="minorHAnsi"/>
                <w:sz w:val="22"/>
                <w:szCs w:val="22"/>
              </w:rPr>
              <w:t xml:space="preserve"> right to food is </w:t>
            </w:r>
            <w:r>
              <w:rPr>
                <w:rFonts w:asciiTheme="minorHAnsi" w:hAnsiTheme="minorHAnsi"/>
                <w:sz w:val="22"/>
                <w:szCs w:val="22"/>
              </w:rPr>
              <w:t>functional.</w:t>
            </w:r>
          </w:p>
        </w:tc>
      </w:tr>
      <w:tr w:rsidR="00B471B5" w:rsidRPr="00FF674B" w:rsidTr="00475AE4">
        <w:tc>
          <w:tcPr>
            <w:tcW w:w="2970" w:type="dxa"/>
            <w:gridSpan w:val="3"/>
            <w:vMerge w:val="restart"/>
          </w:tcPr>
          <w:p w:rsidR="00B471B5" w:rsidRPr="00FF674B" w:rsidRDefault="00B471B5" w:rsidP="00475AE4">
            <w:pPr>
              <w:rPr>
                <w:rFonts w:asciiTheme="minorHAnsi" w:hAnsiTheme="minorHAnsi"/>
                <w:b/>
                <w:sz w:val="22"/>
                <w:szCs w:val="22"/>
              </w:rPr>
            </w:pPr>
            <w:r w:rsidRPr="00FF674B">
              <w:rPr>
                <w:rFonts w:asciiTheme="minorHAnsi" w:hAnsiTheme="minorHAnsi"/>
                <w:b/>
                <w:sz w:val="22"/>
                <w:szCs w:val="22"/>
              </w:rPr>
              <w:lastRenderedPageBreak/>
              <w:t>Expected Output</w:t>
            </w:r>
            <w:r>
              <w:rPr>
                <w:rFonts w:asciiTheme="minorHAnsi" w:hAnsiTheme="minorHAnsi"/>
                <w:b/>
                <w:sz w:val="22"/>
                <w:szCs w:val="22"/>
              </w:rPr>
              <w:t xml:space="preserve"> :</w:t>
            </w:r>
          </w:p>
          <w:p w:rsidR="00B471B5" w:rsidRPr="00FF674B" w:rsidRDefault="00B471B5" w:rsidP="00475AE4">
            <w:pPr>
              <w:rPr>
                <w:rFonts w:asciiTheme="minorHAnsi" w:hAnsiTheme="minorHAnsi"/>
                <w:b/>
                <w:sz w:val="22"/>
                <w:szCs w:val="22"/>
              </w:rPr>
            </w:pPr>
            <w:r w:rsidRPr="00FF674B">
              <w:rPr>
                <w:rFonts w:asciiTheme="minorHAnsi" w:hAnsiTheme="minorHAnsi"/>
                <w:sz w:val="22"/>
                <w:szCs w:val="22"/>
              </w:rPr>
              <w:t xml:space="preserve">At least 30% of the policies and programmes are monitored and evaluated by CSOs on the Right to Food </w:t>
            </w:r>
          </w:p>
        </w:tc>
        <w:tc>
          <w:tcPr>
            <w:tcW w:w="450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Engage CSO/NGO to design the monitoring and evaluation framework on right to food.</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1710" w:type="dxa"/>
            <w:gridSpan w:val="2"/>
          </w:tcPr>
          <w:p w:rsidR="00B471B5" w:rsidRDefault="00B471B5" w:rsidP="00475AE4">
            <w:r w:rsidRPr="00DD3A4B">
              <w:rPr>
                <w:rFonts w:asciiTheme="minorHAnsi" w:hAnsiTheme="minorHAnsi"/>
                <w:sz w:val="22"/>
                <w:szCs w:val="22"/>
              </w:rPr>
              <w:t xml:space="preserve">CSOs </w:t>
            </w:r>
          </w:p>
        </w:tc>
        <w:tc>
          <w:tcPr>
            <w:tcW w:w="1440" w:type="dxa"/>
            <w:gridSpan w:val="4"/>
          </w:tcPr>
          <w:p w:rsidR="00B471B5" w:rsidRPr="00FF674B" w:rsidRDefault="00B471B5" w:rsidP="00475AE4">
            <w:r w:rsidRPr="00FF674B">
              <w:rPr>
                <w:rFonts w:asciiTheme="minorHAnsi" w:hAnsiTheme="minorHAnsi"/>
                <w:sz w:val="22"/>
                <w:szCs w:val="22"/>
              </w:rPr>
              <w:t xml:space="preserve">FICA </w:t>
            </w:r>
          </w:p>
        </w:tc>
        <w:tc>
          <w:tcPr>
            <w:tcW w:w="1080" w:type="dxa"/>
          </w:tcPr>
          <w:p w:rsidR="00B471B5" w:rsidRPr="00FF674B" w:rsidRDefault="00B471B5" w:rsidP="00475AE4">
            <w:pPr>
              <w:rPr>
                <w:rFonts w:asciiTheme="minorHAnsi" w:hAnsiTheme="minorHAnsi"/>
                <w:sz w:val="22"/>
                <w:szCs w:val="22"/>
              </w:rPr>
            </w:pPr>
            <w:r>
              <w:rPr>
                <w:rFonts w:asciiTheme="minorHAnsi" w:hAnsiTheme="minorHAnsi"/>
                <w:sz w:val="22"/>
                <w:szCs w:val="22"/>
              </w:rPr>
              <w:t>2</w:t>
            </w:r>
            <w:r w:rsidRPr="00FF674B">
              <w:rPr>
                <w:rFonts w:asciiTheme="minorHAnsi" w:hAnsiTheme="minorHAnsi"/>
                <w:sz w:val="22"/>
                <w:szCs w:val="22"/>
              </w:rPr>
              <w:t>0</w:t>
            </w:r>
            <w:r>
              <w:rPr>
                <w:rFonts w:asciiTheme="minorHAnsi" w:hAnsiTheme="minorHAnsi"/>
                <w:sz w:val="22"/>
                <w:szCs w:val="22"/>
              </w:rPr>
              <w:t>,</w:t>
            </w:r>
            <w:r w:rsidRPr="00FF674B">
              <w:rPr>
                <w:rFonts w:asciiTheme="minorHAnsi" w:hAnsiTheme="minorHAnsi"/>
                <w:sz w:val="22"/>
                <w:szCs w:val="22"/>
              </w:rPr>
              <w:t>000</w:t>
            </w:r>
          </w:p>
        </w:tc>
      </w:tr>
      <w:tr w:rsidR="00B471B5" w:rsidRPr="00FF674B" w:rsidTr="00475AE4">
        <w:tc>
          <w:tcPr>
            <w:tcW w:w="2970" w:type="dxa"/>
            <w:gridSpan w:val="3"/>
            <w:vMerge/>
          </w:tcPr>
          <w:p w:rsidR="00B471B5" w:rsidRPr="00FF674B" w:rsidRDefault="00B471B5" w:rsidP="00475AE4">
            <w:pPr>
              <w:rPr>
                <w:rFonts w:asciiTheme="minorHAnsi" w:hAnsiTheme="minorHAnsi"/>
                <w:sz w:val="22"/>
                <w:szCs w:val="22"/>
              </w:rPr>
            </w:pPr>
          </w:p>
        </w:tc>
        <w:tc>
          <w:tcPr>
            <w:tcW w:w="450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 xml:space="preserve">Facilitate training to CSOs/NGOs on monitoring and evaluation framework. </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540" w:type="dxa"/>
          </w:tcPr>
          <w:p w:rsidR="00B471B5" w:rsidRPr="00FF674B" w:rsidRDefault="00B471B5" w:rsidP="00475AE4">
            <w:pPr>
              <w:rPr>
                <w:rFonts w:asciiTheme="minorHAnsi" w:hAnsiTheme="minorHAnsi"/>
                <w:sz w:val="22"/>
                <w:szCs w:val="22"/>
              </w:rPr>
            </w:pPr>
          </w:p>
        </w:tc>
        <w:tc>
          <w:tcPr>
            <w:tcW w:w="1710" w:type="dxa"/>
            <w:gridSpan w:val="2"/>
          </w:tcPr>
          <w:p w:rsidR="00B471B5" w:rsidRDefault="00B471B5" w:rsidP="00475AE4">
            <w:r w:rsidRPr="00DD3A4B">
              <w:rPr>
                <w:rFonts w:asciiTheme="minorHAnsi" w:hAnsiTheme="minorHAnsi"/>
                <w:sz w:val="22"/>
                <w:szCs w:val="22"/>
              </w:rPr>
              <w:t xml:space="preserve">CSOs </w:t>
            </w:r>
          </w:p>
        </w:tc>
        <w:tc>
          <w:tcPr>
            <w:tcW w:w="144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08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10</w:t>
            </w:r>
            <w:r>
              <w:rPr>
                <w:rFonts w:asciiTheme="minorHAnsi" w:hAnsiTheme="minorHAnsi"/>
                <w:sz w:val="22"/>
                <w:szCs w:val="22"/>
              </w:rPr>
              <w:t>,</w:t>
            </w:r>
            <w:r w:rsidRPr="00FF674B">
              <w:rPr>
                <w:rFonts w:asciiTheme="minorHAnsi" w:hAnsiTheme="minorHAnsi"/>
                <w:sz w:val="22"/>
                <w:szCs w:val="22"/>
              </w:rPr>
              <w:t>000</w:t>
            </w:r>
          </w:p>
        </w:tc>
      </w:tr>
      <w:tr w:rsidR="00B471B5" w:rsidRPr="00FF674B" w:rsidTr="00475AE4">
        <w:tc>
          <w:tcPr>
            <w:tcW w:w="2970" w:type="dxa"/>
            <w:gridSpan w:val="3"/>
            <w:vMerge/>
          </w:tcPr>
          <w:p w:rsidR="00B471B5" w:rsidRPr="00FF674B" w:rsidRDefault="00B471B5" w:rsidP="00475AE4">
            <w:pPr>
              <w:rPr>
                <w:rFonts w:asciiTheme="minorHAnsi" w:hAnsiTheme="minorHAnsi"/>
                <w:sz w:val="22"/>
                <w:szCs w:val="22"/>
              </w:rPr>
            </w:pPr>
          </w:p>
        </w:tc>
        <w:tc>
          <w:tcPr>
            <w:tcW w:w="450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Facilitate data collection, analysis and compilation of reports.</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710" w:type="dxa"/>
            <w:gridSpan w:val="2"/>
          </w:tcPr>
          <w:p w:rsidR="00B471B5" w:rsidRDefault="00B471B5" w:rsidP="00475AE4">
            <w:r w:rsidRPr="00DD3A4B">
              <w:rPr>
                <w:rFonts w:asciiTheme="minorHAnsi" w:hAnsiTheme="minorHAnsi"/>
                <w:sz w:val="22"/>
                <w:szCs w:val="22"/>
              </w:rPr>
              <w:t xml:space="preserve">CSOs </w:t>
            </w:r>
          </w:p>
        </w:tc>
        <w:tc>
          <w:tcPr>
            <w:tcW w:w="144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080" w:type="dxa"/>
          </w:tcPr>
          <w:p w:rsidR="00B471B5" w:rsidRPr="00FF674B" w:rsidRDefault="00B471B5" w:rsidP="00475AE4">
            <w:pPr>
              <w:rPr>
                <w:rFonts w:asciiTheme="minorHAnsi" w:hAnsiTheme="minorHAnsi"/>
                <w:sz w:val="22"/>
                <w:szCs w:val="22"/>
              </w:rPr>
            </w:pPr>
            <w:r>
              <w:rPr>
                <w:rFonts w:asciiTheme="minorHAnsi" w:hAnsiTheme="minorHAnsi"/>
                <w:sz w:val="22"/>
                <w:szCs w:val="22"/>
              </w:rPr>
              <w:t>5</w:t>
            </w:r>
            <w:r w:rsidRPr="00FF674B">
              <w:rPr>
                <w:rFonts w:asciiTheme="minorHAnsi" w:hAnsiTheme="minorHAnsi"/>
                <w:sz w:val="22"/>
                <w:szCs w:val="22"/>
              </w:rPr>
              <w:t>0,000</w:t>
            </w:r>
          </w:p>
        </w:tc>
      </w:tr>
      <w:tr w:rsidR="00B471B5" w:rsidRPr="00FF674B" w:rsidTr="00475AE4">
        <w:tc>
          <w:tcPr>
            <w:tcW w:w="2970" w:type="dxa"/>
            <w:gridSpan w:val="3"/>
            <w:vMerge/>
          </w:tcPr>
          <w:p w:rsidR="00B471B5" w:rsidRPr="00FF674B" w:rsidRDefault="00B471B5" w:rsidP="00475AE4">
            <w:pPr>
              <w:rPr>
                <w:rFonts w:asciiTheme="minorHAnsi" w:hAnsiTheme="minorHAnsi"/>
                <w:sz w:val="22"/>
                <w:szCs w:val="22"/>
              </w:rPr>
            </w:pPr>
          </w:p>
        </w:tc>
        <w:tc>
          <w:tcPr>
            <w:tcW w:w="450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 xml:space="preserve"> Facilitate workshops, meetings, print, and radio media to disseminate reports.</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710" w:type="dxa"/>
            <w:gridSpan w:val="2"/>
          </w:tcPr>
          <w:p w:rsidR="00B471B5" w:rsidRDefault="00B471B5" w:rsidP="00475AE4">
            <w:r w:rsidRPr="00DD3A4B">
              <w:rPr>
                <w:rFonts w:asciiTheme="minorHAnsi" w:hAnsiTheme="minorHAnsi"/>
                <w:sz w:val="22"/>
                <w:szCs w:val="22"/>
              </w:rPr>
              <w:t xml:space="preserve">CSOs </w:t>
            </w:r>
          </w:p>
        </w:tc>
        <w:tc>
          <w:tcPr>
            <w:tcW w:w="144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080" w:type="dxa"/>
          </w:tcPr>
          <w:p w:rsidR="00B471B5" w:rsidRPr="00FF674B" w:rsidRDefault="00B471B5" w:rsidP="00475AE4">
            <w:pPr>
              <w:rPr>
                <w:rFonts w:asciiTheme="minorHAnsi" w:hAnsiTheme="minorHAnsi"/>
                <w:sz w:val="22"/>
                <w:szCs w:val="22"/>
              </w:rPr>
            </w:pPr>
            <w:r>
              <w:rPr>
                <w:rFonts w:asciiTheme="minorHAnsi" w:hAnsiTheme="minorHAnsi"/>
                <w:sz w:val="22"/>
                <w:szCs w:val="22"/>
              </w:rPr>
              <w:t>4</w:t>
            </w:r>
            <w:r w:rsidRPr="00FF674B">
              <w:rPr>
                <w:rFonts w:asciiTheme="minorHAnsi" w:hAnsiTheme="minorHAnsi"/>
                <w:sz w:val="22"/>
                <w:szCs w:val="22"/>
              </w:rPr>
              <w:t>0</w:t>
            </w:r>
            <w:r>
              <w:rPr>
                <w:rFonts w:asciiTheme="minorHAnsi" w:hAnsiTheme="minorHAnsi"/>
                <w:sz w:val="22"/>
                <w:szCs w:val="22"/>
              </w:rPr>
              <w:t>,</w:t>
            </w:r>
            <w:r w:rsidRPr="00FF674B">
              <w:rPr>
                <w:rFonts w:asciiTheme="minorHAnsi" w:hAnsiTheme="minorHAnsi"/>
                <w:sz w:val="22"/>
                <w:szCs w:val="22"/>
              </w:rPr>
              <w:t>000</w:t>
            </w:r>
          </w:p>
        </w:tc>
      </w:tr>
      <w:tr w:rsidR="00B471B5" w:rsidRPr="00FF674B" w:rsidTr="00475AE4">
        <w:tc>
          <w:tcPr>
            <w:tcW w:w="2970" w:type="dxa"/>
            <w:gridSpan w:val="3"/>
            <w:vMerge/>
          </w:tcPr>
          <w:p w:rsidR="00B471B5" w:rsidRPr="00FF674B" w:rsidRDefault="00B471B5" w:rsidP="00475AE4">
            <w:pPr>
              <w:rPr>
                <w:rFonts w:asciiTheme="minorHAnsi" w:hAnsiTheme="minorHAnsi"/>
                <w:sz w:val="22"/>
                <w:szCs w:val="22"/>
              </w:rPr>
            </w:pPr>
          </w:p>
        </w:tc>
        <w:tc>
          <w:tcPr>
            <w:tcW w:w="450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Monitoring and evaluation of outcome</w:t>
            </w:r>
            <w:r>
              <w:rPr>
                <w:rFonts w:asciiTheme="minorHAnsi" w:hAnsiTheme="minorHAnsi"/>
                <w:sz w:val="22"/>
                <w:szCs w:val="22"/>
              </w:rPr>
              <w:t>.</w:t>
            </w:r>
          </w:p>
          <w:p w:rsidR="00B471B5" w:rsidRPr="00FF674B" w:rsidRDefault="00B471B5" w:rsidP="00475AE4">
            <w:pPr>
              <w:rPr>
                <w:rFonts w:asciiTheme="minorHAnsi" w:hAnsiTheme="minorHAnsi"/>
                <w:sz w:val="22"/>
                <w:szCs w:val="22"/>
              </w:rPr>
            </w:pP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x</w:t>
            </w:r>
          </w:p>
        </w:tc>
        <w:tc>
          <w:tcPr>
            <w:tcW w:w="1710" w:type="dxa"/>
            <w:gridSpan w:val="2"/>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RCO</w:t>
            </w:r>
          </w:p>
        </w:tc>
        <w:tc>
          <w:tcPr>
            <w:tcW w:w="1440" w:type="dxa"/>
            <w:gridSpan w:val="4"/>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FICA</w:t>
            </w:r>
          </w:p>
        </w:tc>
        <w:tc>
          <w:tcPr>
            <w:tcW w:w="1080" w:type="dxa"/>
          </w:tcPr>
          <w:p w:rsidR="00B471B5" w:rsidRPr="00FF674B" w:rsidRDefault="00B471B5" w:rsidP="00475AE4">
            <w:pPr>
              <w:rPr>
                <w:rFonts w:asciiTheme="minorHAnsi" w:hAnsiTheme="minorHAnsi"/>
                <w:sz w:val="22"/>
                <w:szCs w:val="22"/>
              </w:rPr>
            </w:pPr>
            <w:r w:rsidRPr="00FF674B">
              <w:rPr>
                <w:rFonts w:asciiTheme="minorHAnsi" w:hAnsiTheme="minorHAnsi"/>
                <w:sz w:val="22"/>
                <w:szCs w:val="22"/>
              </w:rPr>
              <w:t>30</w:t>
            </w:r>
            <w:r>
              <w:rPr>
                <w:rFonts w:asciiTheme="minorHAnsi" w:hAnsiTheme="minorHAnsi"/>
                <w:sz w:val="22"/>
                <w:szCs w:val="22"/>
              </w:rPr>
              <w:t>,</w:t>
            </w:r>
            <w:r w:rsidRPr="00FF674B">
              <w:rPr>
                <w:rFonts w:asciiTheme="minorHAnsi" w:hAnsiTheme="minorHAnsi"/>
                <w:sz w:val="22"/>
                <w:szCs w:val="22"/>
              </w:rPr>
              <w:t>000</w:t>
            </w:r>
          </w:p>
        </w:tc>
      </w:tr>
      <w:tr w:rsidR="0025147E" w:rsidRPr="00FF674B" w:rsidTr="00475AE4">
        <w:tc>
          <w:tcPr>
            <w:tcW w:w="13320" w:type="dxa"/>
            <w:gridSpan w:val="17"/>
          </w:tcPr>
          <w:p w:rsidR="0025147E" w:rsidRDefault="0025147E" w:rsidP="00475AE4">
            <w:pPr>
              <w:rPr>
                <w:rFonts w:asciiTheme="minorHAnsi" w:hAnsiTheme="minorHAnsi"/>
                <w:b/>
                <w:sz w:val="22"/>
                <w:szCs w:val="22"/>
              </w:rPr>
            </w:pPr>
            <w:r w:rsidRPr="00FF674B">
              <w:rPr>
                <w:rFonts w:asciiTheme="minorHAnsi" w:hAnsiTheme="minorHAnsi"/>
                <w:b/>
                <w:sz w:val="22"/>
                <w:szCs w:val="22"/>
              </w:rPr>
              <w:t>Sub Total</w:t>
            </w:r>
          </w:p>
          <w:p w:rsidR="0025147E" w:rsidRPr="00FF674B" w:rsidRDefault="0025147E" w:rsidP="00475AE4">
            <w:pPr>
              <w:rPr>
                <w:rFonts w:asciiTheme="minorHAnsi" w:hAnsiTheme="minorHAnsi"/>
                <w:b/>
                <w:sz w:val="22"/>
                <w:szCs w:val="22"/>
              </w:rPr>
            </w:pPr>
          </w:p>
        </w:tc>
        <w:tc>
          <w:tcPr>
            <w:tcW w:w="1080" w:type="dxa"/>
          </w:tcPr>
          <w:p w:rsidR="0025147E" w:rsidRPr="00FF674B" w:rsidRDefault="00FB76FA" w:rsidP="00475AE4">
            <w:pPr>
              <w:rPr>
                <w:rFonts w:asciiTheme="minorHAnsi" w:hAnsiTheme="minorHAnsi"/>
                <w:sz w:val="22"/>
                <w:szCs w:val="22"/>
              </w:rPr>
            </w:pPr>
            <w:r>
              <w:rPr>
                <w:rFonts w:asciiTheme="minorHAnsi" w:hAnsiTheme="minorHAnsi"/>
                <w:sz w:val="22"/>
                <w:szCs w:val="22"/>
              </w:rPr>
              <w:t>1</w:t>
            </w:r>
            <w:r w:rsidR="00E11FF3">
              <w:rPr>
                <w:rFonts w:asciiTheme="minorHAnsi" w:hAnsiTheme="minorHAnsi"/>
                <w:sz w:val="22"/>
                <w:szCs w:val="22"/>
              </w:rPr>
              <w:t>5</w:t>
            </w:r>
            <w:r w:rsidR="0025147E" w:rsidRPr="00FF674B">
              <w:rPr>
                <w:rFonts w:asciiTheme="minorHAnsi" w:hAnsiTheme="minorHAnsi"/>
                <w:sz w:val="22"/>
                <w:szCs w:val="22"/>
              </w:rPr>
              <w:t>0</w:t>
            </w:r>
            <w:r w:rsidR="00475AE4">
              <w:rPr>
                <w:rFonts w:asciiTheme="minorHAnsi" w:hAnsiTheme="minorHAnsi"/>
                <w:sz w:val="22"/>
                <w:szCs w:val="22"/>
              </w:rPr>
              <w:t>,</w:t>
            </w:r>
            <w:r w:rsidR="0025147E" w:rsidRPr="00FF674B">
              <w:rPr>
                <w:rFonts w:asciiTheme="minorHAnsi" w:hAnsiTheme="minorHAnsi"/>
                <w:sz w:val="22"/>
                <w:szCs w:val="22"/>
              </w:rPr>
              <w:t>000</w:t>
            </w:r>
          </w:p>
        </w:tc>
      </w:tr>
      <w:tr w:rsidR="0025147E" w:rsidRPr="00FF674B" w:rsidTr="00475AE4">
        <w:tc>
          <w:tcPr>
            <w:tcW w:w="14400" w:type="dxa"/>
            <w:gridSpan w:val="18"/>
          </w:tcPr>
          <w:p w:rsidR="0025147E" w:rsidRDefault="0025147E" w:rsidP="00475AE4">
            <w:pPr>
              <w:pStyle w:val="ListParagraph"/>
              <w:spacing w:line="276" w:lineRule="auto"/>
              <w:ind w:left="0"/>
              <w:contextualSpacing w:val="0"/>
              <w:jc w:val="both"/>
              <w:rPr>
                <w:rFonts w:asciiTheme="minorHAnsi" w:hAnsiTheme="minorHAnsi"/>
                <w:b/>
                <w:sz w:val="22"/>
                <w:szCs w:val="22"/>
              </w:rPr>
            </w:pPr>
            <w:r>
              <w:rPr>
                <w:rFonts w:asciiTheme="minorHAnsi" w:hAnsiTheme="minorHAnsi"/>
                <w:b/>
                <w:sz w:val="22"/>
                <w:szCs w:val="22"/>
              </w:rPr>
              <w:t xml:space="preserve">Result Area 5: </w:t>
            </w:r>
            <w:r w:rsidRPr="00FF674B">
              <w:rPr>
                <w:rFonts w:asciiTheme="minorHAnsi" w:hAnsiTheme="minorHAnsi"/>
                <w:b/>
                <w:sz w:val="22"/>
                <w:szCs w:val="22"/>
              </w:rPr>
              <w:t>Training on policy analytical; and monitoring and evaluation tools</w:t>
            </w:r>
          </w:p>
          <w:p w:rsidR="0025147E" w:rsidRPr="00FF674B" w:rsidRDefault="0025147E" w:rsidP="00475AE4">
            <w:pPr>
              <w:pStyle w:val="ListParagraph"/>
              <w:spacing w:line="276" w:lineRule="auto"/>
              <w:ind w:left="0"/>
              <w:contextualSpacing w:val="0"/>
              <w:jc w:val="both"/>
              <w:rPr>
                <w:rFonts w:asciiTheme="minorHAnsi" w:hAnsiTheme="minorHAnsi"/>
                <w:b/>
                <w:sz w:val="22"/>
                <w:szCs w:val="22"/>
              </w:rPr>
            </w:pPr>
          </w:p>
        </w:tc>
      </w:tr>
      <w:tr w:rsidR="00B471B5" w:rsidRPr="00FF674B" w:rsidTr="00B471B5">
        <w:tc>
          <w:tcPr>
            <w:tcW w:w="14400" w:type="dxa"/>
            <w:gridSpan w:val="18"/>
          </w:tcPr>
          <w:p w:rsidR="00B471B5" w:rsidRPr="00FF674B" w:rsidRDefault="00B471B5" w:rsidP="00B471B5">
            <w:pPr>
              <w:rPr>
                <w:rFonts w:asciiTheme="minorHAnsi" w:hAnsiTheme="minorHAnsi"/>
                <w:sz w:val="22"/>
                <w:szCs w:val="22"/>
              </w:rPr>
            </w:pPr>
            <w:r w:rsidRPr="00FF674B">
              <w:rPr>
                <w:rFonts w:asciiTheme="minorHAnsi" w:hAnsiTheme="minorHAnsi"/>
                <w:b/>
                <w:sz w:val="22"/>
                <w:szCs w:val="22"/>
              </w:rPr>
              <w:t>Expected Outcome 5</w:t>
            </w:r>
            <w:r>
              <w:rPr>
                <w:rFonts w:asciiTheme="minorHAnsi" w:hAnsiTheme="minorHAnsi"/>
                <w:b/>
                <w:sz w:val="22"/>
                <w:szCs w:val="22"/>
              </w:rPr>
              <w:t xml:space="preserve"> : </w:t>
            </w:r>
            <w:r w:rsidRPr="00FF674B">
              <w:rPr>
                <w:rFonts w:asciiTheme="minorHAnsi" w:hAnsiTheme="minorHAnsi"/>
                <w:sz w:val="22"/>
                <w:szCs w:val="22"/>
              </w:rPr>
              <w:t xml:space="preserve">Capacity building on </w:t>
            </w:r>
            <w:r w:rsidRPr="00FF674B">
              <w:rPr>
                <w:rFonts w:asciiTheme="minorHAnsi" w:hAnsiTheme="minorHAnsi" w:cs="TradeGothicLTStd"/>
                <w:sz w:val="22"/>
                <w:szCs w:val="22"/>
              </w:rPr>
              <w:t>the right to food; strategies and policies; p</w:t>
            </w:r>
            <w:r w:rsidRPr="00FF674B">
              <w:rPr>
                <w:rFonts w:asciiTheme="minorHAnsi" w:hAnsiTheme="minorHAnsi"/>
                <w:sz w:val="22"/>
                <w:szCs w:val="22"/>
              </w:rPr>
              <w:t>olicy research and analytical techniques, m</w:t>
            </w:r>
            <w:r w:rsidRPr="00FF674B">
              <w:rPr>
                <w:rFonts w:asciiTheme="minorHAnsi" w:hAnsiTheme="minorHAnsi" w:cs="TradeGothicLTStd-Bd2"/>
                <w:sz w:val="22"/>
                <w:szCs w:val="22"/>
              </w:rPr>
              <w:t>onitoring and evaluation techniques</w:t>
            </w:r>
            <w:r w:rsidRPr="00FF674B">
              <w:rPr>
                <w:rFonts w:asciiTheme="minorHAnsi" w:hAnsiTheme="minorHAnsi"/>
                <w:sz w:val="22"/>
                <w:szCs w:val="22"/>
              </w:rPr>
              <w:t xml:space="preserve"> </w:t>
            </w:r>
            <w:r>
              <w:rPr>
                <w:rFonts w:asciiTheme="minorHAnsi" w:hAnsiTheme="minorHAnsi"/>
                <w:sz w:val="22"/>
                <w:szCs w:val="22"/>
              </w:rPr>
              <w:t xml:space="preserve">enhanced. </w:t>
            </w:r>
          </w:p>
        </w:tc>
      </w:tr>
      <w:tr w:rsidR="0025147E" w:rsidRPr="00FF674B" w:rsidTr="00475AE4">
        <w:tc>
          <w:tcPr>
            <w:tcW w:w="2970" w:type="dxa"/>
            <w:gridSpan w:val="3"/>
            <w:vMerge w:val="restart"/>
          </w:tcPr>
          <w:p w:rsidR="0025147E" w:rsidRPr="00411E79" w:rsidRDefault="0049295D" w:rsidP="00475AE4">
            <w:pPr>
              <w:rPr>
                <w:rFonts w:asciiTheme="minorHAnsi" w:hAnsiTheme="minorHAnsi"/>
                <w:sz w:val="22"/>
                <w:szCs w:val="22"/>
              </w:rPr>
            </w:pPr>
            <w:r w:rsidRPr="0049295D">
              <w:rPr>
                <w:rFonts w:asciiTheme="minorHAnsi" w:hAnsiTheme="minorHAnsi"/>
                <w:b/>
                <w:sz w:val="22"/>
                <w:szCs w:val="22"/>
              </w:rPr>
              <w:t>Expected Output</w:t>
            </w:r>
            <w:r w:rsidR="00B471B5">
              <w:rPr>
                <w:rFonts w:asciiTheme="minorHAnsi" w:hAnsiTheme="minorHAnsi"/>
                <w:sz w:val="22"/>
                <w:szCs w:val="22"/>
              </w:rPr>
              <w:t xml:space="preserve"> :</w:t>
            </w:r>
          </w:p>
          <w:p w:rsidR="0025147E" w:rsidRPr="00FF674B" w:rsidRDefault="0025147E" w:rsidP="00475AE4">
            <w:pPr>
              <w:rPr>
                <w:rFonts w:asciiTheme="minorHAnsi" w:hAnsiTheme="minorHAnsi"/>
                <w:b/>
                <w:sz w:val="22"/>
                <w:szCs w:val="22"/>
              </w:rPr>
            </w:pPr>
            <w:r w:rsidRPr="00411E79">
              <w:rPr>
                <w:rFonts w:asciiTheme="minorHAnsi" w:hAnsiTheme="minorHAnsi"/>
                <w:sz w:val="22"/>
                <w:szCs w:val="22"/>
              </w:rPr>
              <w:t>20  CSO/NGOs and relevant government institutions trained in policy analysis, monitoring and evaluation</w:t>
            </w:r>
            <w:r>
              <w:rPr>
                <w:rFonts w:asciiTheme="minorHAnsi" w:hAnsiTheme="minorHAnsi"/>
                <w:b/>
                <w:sz w:val="22"/>
                <w:szCs w:val="22"/>
              </w:rPr>
              <w:t>.</w:t>
            </w:r>
          </w:p>
        </w:tc>
        <w:tc>
          <w:tcPr>
            <w:tcW w:w="4500" w:type="dxa"/>
          </w:tcPr>
          <w:p w:rsidR="0025147E" w:rsidRPr="00FF674B" w:rsidRDefault="0025147E" w:rsidP="00475AE4">
            <w:pPr>
              <w:pStyle w:val="ListParagraph"/>
              <w:autoSpaceDE w:val="0"/>
              <w:autoSpaceDN w:val="0"/>
              <w:adjustRightInd w:val="0"/>
              <w:spacing w:line="276" w:lineRule="auto"/>
              <w:ind w:left="-18" w:firstLine="18"/>
              <w:contextualSpacing w:val="0"/>
              <w:jc w:val="both"/>
              <w:rPr>
                <w:rFonts w:asciiTheme="minorHAnsi" w:hAnsiTheme="minorHAnsi"/>
                <w:sz w:val="22"/>
                <w:szCs w:val="22"/>
              </w:rPr>
            </w:pPr>
            <w:r w:rsidRPr="00FF674B">
              <w:rPr>
                <w:rFonts w:asciiTheme="minorHAnsi" w:hAnsiTheme="minorHAnsi"/>
                <w:sz w:val="22"/>
                <w:szCs w:val="22"/>
              </w:rPr>
              <w:t xml:space="preserve">Engage consultants to design and train </w:t>
            </w:r>
            <w:r w:rsidRPr="00FF674B">
              <w:rPr>
                <w:rFonts w:asciiTheme="minorHAnsi" w:hAnsiTheme="minorHAnsi" w:cs="TradeGothicLTStd-Bd2"/>
                <w:sz w:val="22"/>
                <w:szCs w:val="22"/>
              </w:rPr>
              <w:t xml:space="preserve">project </w:t>
            </w:r>
            <w:r>
              <w:rPr>
                <w:rFonts w:asciiTheme="minorHAnsi" w:hAnsiTheme="minorHAnsi"/>
                <w:sz w:val="22"/>
                <w:szCs w:val="22"/>
              </w:rPr>
              <w:t>CSOs/NGOs/Govt</w:t>
            </w:r>
            <w:r w:rsidRPr="00FF674B">
              <w:rPr>
                <w:rFonts w:asciiTheme="minorHAnsi" w:hAnsiTheme="minorHAnsi" w:cs="TradeGothicLTStd-Bd2"/>
                <w:sz w:val="22"/>
                <w:szCs w:val="22"/>
              </w:rPr>
              <w:t xml:space="preserve"> on the right to food</w:t>
            </w:r>
            <w:r>
              <w:rPr>
                <w:rFonts w:asciiTheme="minorHAnsi" w:hAnsiTheme="minorHAnsi" w:cs="TradeGothicLTStd-Bd2"/>
                <w:sz w:val="22"/>
                <w:szCs w:val="22"/>
              </w:rPr>
              <w:t>.</w:t>
            </w:r>
            <w:r w:rsidRPr="00FF674B">
              <w:rPr>
                <w:rFonts w:asciiTheme="minorHAnsi" w:hAnsiTheme="minorHAnsi" w:cs="TradeGothicLTStd-Bd2"/>
                <w:sz w:val="22"/>
                <w:szCs w:val="22"/>
              </w:rPr>
              <w:t xml:space="preserve">  </w:t>
            </w:r>
          </w:p>
        </w:tc>
        <w:tc>
          <w:tcPr>
            <w:tcW w:w="540" w:type="dxa"/>
            <w:gridSpan w:val="2"/>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1710" w:type="dxa"/>
            <w:gridSpan w:val="2"/>
          </w:tcPr>
          <w:p w:rsidR="0025147E" w:rsidRPr="00FF674B" w:rsidRDefault="0025147E" w:rsidP="00475AE4">
            <w:r w:rsidRPr="00FF674B">
              <w:rPr>
                <w:rFonts w:asciiTheme="minorHAnsi" w:hAnsiTheme="minorHAnsi"/>
                <w:sz w:val="22"/>
                <w:szCs w:val="22"/>
              </w:rPr>
              <w:t xml:space="preserve">CSOs </w:t>
            </w:r>
          </w:p>
        </w:tc>
        <w:tc>
          <w:tcPr>
            <w:tcW w:w="1350" w:type="dxa"/>
            <w:gridSpan w:val="3"/>
          </w:tcPr>
          <w:p w:rsidR="0025147E" w:rsidRPr="00FF674B" w:rsidRDefault="0025147E" w:rsidP="00475AE4">
            <w:r w:rsidRPr="00FF674B">
              <w:rPr>
                <w:rFonts w:asciiTheme="minorHAnsi" w:hAnsiTheme="minorHAnsi"/>
                <w:sz w:val="22"/>
                <w:szCs w:val="22"/>
              </w:rPr>
              <w:t>FICA</w:t>
            </w:r>
          </w:p>
        </w:tc>
        <w:tc>
          <w:tcPr>
            <w:tcW w:w="1170" w:type="dxa"/>
            <w:gridSpan w:val="2"/>
          </w:tcPr>
          <w:p w:rsidR="0025147E" w:rsidRPr="00FF674B" w:rsidRDefault="00E11FF3" w:rsidP="00475AE4">
            <w:pPr>
              <w:rPr>
                <w:rFonts w:asciiTheme="minorHAnsi" w:hAnsiTheme="minorHAnsi"/>
                <w:sz w:val="22"/>
                <w:szCs w:val="22"/>
              </w:rPr>
            </w:pPr>
            <w:r>
              <w:rPr>
                <w:rFonts w:asciiTheme="minorHAnsi" w:hAnsiTheme="minorHAnsi"/>
                <w:sz w:val="22"/>
                <w:szCs w:val="22"/>
              </w:rPr>
              <w:t>2</w:t>
            </w:r>
            <w:r w:rsidR="0025147E" w:rsidRPr="00FF674B">
              <w:rPr>
                <w:rFonts w:asciiTheme="minorHAnsi" w:hAnsiTheme="minorHAnsi"/>
                <w:sz w:val="22"/>
                <w:szCs w:val="22"/>
              </w:rPr>
              <w:t>0</w:t>
            </w:r>
            <w:r w:rsidR="00C82952">
              <w:rPr>
                <w:rFonts w:asciiTheme="minorHAnsi" w:hAnsiTheme="minorHAnsi"/>
                <w:sz w:val="22"/>
                <w:szCs w:val="22"/>
              </w:rPr>
              <w:t>,</w:t>
            </w:r>
            <w:r w:rsidR="0025147E" w:rsidRPr="00FF674B">
              <w:rPr>
                <w:rFonts w:asciiTheme="minorHAnsi" w:hAnsiTheme="minorHAnsi"/>
                <w:sz w:val="22"/>
                <w:szCs w:val="22"/>
              </w:rPr>
              <w:t>000</w:t>
            </w:r>
          </w:p>
        </w:tc>
      </w:tr>
      <w:tr w:rsidR="0025147E" w:rsidRPr="00FF674B" w:rsidTr="00475AE4">
        <w:tc>
          <w:tcPr>
            <w:tcW w:w="2970" w:type="dxa"/>
            <w:gridSpan w:val="3"/>
            <w:vMerge/>
          </w:tcPr>
          <w:p w:rsidR="0025147E" w:rsidRPr="00FF674B" w:rsidRDefault="0025147E" w:rsidP="00475AE4">
            <w:pPr>
              <w:rPr>
                <w:rFonts w:asciiTheme="minorHAnsi" w:hAnsiTheme="minorHAnsi"/>
                <w:b/>
                <w:sz w:val="22"/>
                <w:szCs w:val="22"/>
              </w:rPr>
            </w:pPr>
          </w:p>
        </w:tc>
        <w:tc>
          <w:tcPr>
            <w:tcW w:w="4500" w:type="dxa"/>
          </w:tcPr>
          <w:p w:rsidR="0025147E" w:rsidRPr="00FF674B" w:rsidRDefault="0025147E" w:rsidP="00475AE4">
            <w:pPr>
              <w:pStyle w:val="ListParagraph"/>
              <w:autoSpaceDE w:val="0"/>
              <w:autoSpaceDN w:val="0"/>
              <w:adjustRightInd w:val="0"/>
              <w:spacing w:line="276" w:lineRule="auto"/>
              <w:ind w:left="-18" w:firstLine="18"/>
              <w:contextualSpacing w:val="0"/>
              <w:jc w:val="both"/>
              <w:rPr>
                <w:rFonts w:asciiTheme="minorHAnsi" w:hAnsiTheme="minorHAnsi"/>
                <w:sz w:val="22"/>
                <w:szCs w:val="22"/>
              </w:rPr>
            </w:pPr>
            <w:r>
              <w:rPr>
                <w:rFonts w:asciiTheme="minorHAnsi" w:hAnsiTheme="minorHAnsi"/>
                <w:sz w:val="22"/>
                <w:szCs w:val="22"/>
              </w:rPr>
              <w:t>Engage consultant to train CSOs/NGOs on the qualitative and quantitative analysis on right to food outcomes.</w:t>
            </w:r>
          </w:p>
        </w:tc>
        <w:tc>
          <w:tcPr>
            <w:tcW w:w="540" w:type="dxa"/>
            <w:gridSpan w:val="2"/>
          </w:tcPr>
          <w:p w:rsidR="0025147E" w:rsidRPr="00FF674B" w:rsidRDefault="0025147E" w:rsidP="00475AE4">
            <w:pPr>
              <w:rPr>
                <w:rFonts w:asciiTheme="minorHAnsi" w:hAnsiTheme="minorHAnsi"/>
                <w:sz w:val="22"/>
                <w:szCs w:val="22"/>
              </w:rPr>
            </w:pPr>
            <w:r>
              <w:rPr>
                <w:rFonts w:asciiTheme="minorHAnsi" w:hAnsiTheme="minorHAnsi"/>
                <w:sz w:val="22"/>
                <w:szCs w:val="22"/>
              </w:rPr>
              <w:t>x</w:t>
            </w:r>
          </w:p>
        </w:tc>
        <w:tc>
          <w:tcPr>
            <w:tcW w:w="540" w:type="dxa"/>
            <w:gridSpan w:val="2"/>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1710" w:type="dxa"/>
            <w:gridSpan w:val="2"/>
          </w:tcPr>
          <w:p w:rsidR="0025147E" w:rsidRPr="00FF674B" w:rsidRDefault="0025147E" w:rsidP="00475AE4">
            <w:pPr>
              <w:rPr>
                <w:rFonts w:asciiTheme="minorHAnsi" w:hAnsiTheme="minorHAnsi"/>
                <w:sz w:val="22"/>
                <w:szCs w:val="22"/>
              </w:rPr>
            </w:pPr>
          </w:p>
        </w:tc>
        <w:tc>
          <w:tcPr>
            <w:tcW w:w="1350" w:type="dxa"/>
            <w:gridSpan w:val="3"/>
          </w:tcPr>
          <w:p w:rsidR="0025147E" w:rsidRPr="00FF674B" w:rsidRDefault="0025147E" w:rsidP="00475AE4">
            <w:pPr>
              <w:rPr>
                <w:rFonts w:asciiTheme="minorHAnsi" w:hAnsiTheme="minorHAnsi"/>
                <w:sz w:val="22"/>
                <w:szCs w:val="22"/>
              </w:rPr>
            </w:pPr>
          </w:p>
        </w:tc>
        <w:tc>
          <w:tcPr>
            <w:tcW w:w="1170" w:type="dxa"/>
            <w:gridSpan w:val="2"/>
          </w:tcPr>
          <w:p w:rsidR="0025147E" w:rsidRPr="00FF674B" w:rsidRDefault="00E11FF3" w:rsidP="00475AE4">
            <w:pPr>
              <w:rPr>
                <w:rFonts w:asciiTheme="minorHAnsi" w:hAnsiTheme="minorHAnsi"/>
                <w:sz w:val="22"/>
                <w:szCs w:val="22"/>
              </w:rPr>
            </w:pPr>
            <w:r>
              <w:rPr>
                <w:rFonts w:asciiTheme="minorHAnsi" w:hAnsiTheme="minorHAnsi"/>
                <w:sz w:val="22"/>
                <w:szCs w:val="22"/>
              </w:rPr>
              <w:t>2</w:t>
            </w:r>
            <w:r w:rsidR="0025147E">
              <w:rPr>
                <w:rFonts w:asciiTheme="minorHAnsi" w:hAnsiTheme="minorHAnsi"/>
                <w:sz w:val="22"/>
                <w:szCs w:val="22"/>
              </w:rPr>
              <w:t>0</w:t>
            </w:r>
            <w:r w:rsidR="00C82952">
              <w:rPr>
                <w:rFonts w:asciiTheme="minorHAnsi" w:hAnsiTheme="minorHAnsi"/>
                <w:sz w:val="22"/>
                <w:szCs w:val="22"/>
              </w:rPr>
              <w:t>,</w:t>
            </w:r>
            <w:r w:rsidR="0025147E">
              <w:rPr>
                <w:rFonts w:asciiTheme="minorHAnsi" w:hAnsiTheme="minorHAnsi"/>
                <w:sz w:val="22"/>
                <w:szCs w:val="22"/>
              </w:rPr>
              <w:t>000</w:t>
            </w:r>
          </w:p>
        </w:tc>
      </w:tr>
      <w:tr w:rsidR="0025147E" w:rsidRPr="00FF674B" w:rsidTr="00475AE4">
        <w:tc>
          <w:tcPr>
            <w:tcW w:w="2970" w:type="dxa"/>
            <w:gridSpan w:val="3"/>
            <w:vMerge/>
          </w:tcPr>
          <w:p w:rsidR="0025147E" w:rsidRPr="00FF674B" w:rsidRDefault="0025147E" w:rsidP="00475AE4">
            <w:pPr>
              <w:rPr>
                <w:rFonts w:asciiTheme="minorHAnsi" w:hAnsiTheme="minorHAnsi"/>
                <w:b/>
                <w:sz w:val="22"/>
                <w:szCs w:val="22"/>
              </w:rPr>
            </w:pPr>
          </w:p>
        </w:tc>
        <w:tc>
          <w:tcPr>
            <w:tcW w:w="4500" w:type="dxa"/>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Print and disseminate training and IEC materials</w:t>
            </w:r>
            <w:r>
              <w:rPr>
                <w:rFonts w:asciiTheme="minorHAnsi" w:hAnsiTheme="minorHAnsi"/>
                <w:sz w:val="22"/>
                <w:szCs w:val="22"/>
              </w:rPr>
              <w:t xml:space="preserve"> to </w:t>
            </w:r>
            <w:r w:rsidRPr="00FF674B">
              <w:rPr>
                <w:rFonts w:asciiTheme="minorHAnsi" w:hAnsiTheme="minorHAnsi"/>
                <w:sz w:val="22"/>
                <w:szCs w:val="22"/>
              </w:rPr>
              <w:t xml:space="preserve"> </w:t>
            </w:r>
            <w:r>
              <w:rPr>
                <w:rFonts w:asciiTheme="minorHAnsi" w:hAnsiTheme="minorHAnsi"/>
                <w:sz w:val="22"/>
                <w:szCs w:val="22"/>
              </w:rPr>
              <w:t>CSOs/NGOs/Govt</w:t>
            </w:r>
            <w:r w:rsidRPr="00FF674B">
              <w:rPr>
                <w:rFonts w:asciiTheme="minorHAnsi" w:hAnsiTheme="minorHAnsi"/>
                <w:sz w:val="22"/>
                <w:szCs w:val="22"/>
              </w:rPr>
              <w:t xml:space="preserve"> on the right to food. </w:t>
            </w:r>
          </w:p>
        </w:tc>
        <w:tc>
          <w:tcPr>
            <w:tcW w:w="540" w:type="dxa"/>
            <w:gridSpan w:val="2"/>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x</w:t>
            </w:r>
          </w:p>
        </w:tc>
        <w:tc>
          <w:tcPr>
            <w:tcW w:w="1710" w:type="dxa"/>
            <w:gridSpan w:val="2"/>
          </w:tcPr>
          <w:p w:rsidR="0025147E" w:rsidRPr="00FF674B" w:rsidRDefault="0025147E" w:rsidP="00475AE4">
            <w:r w:rsidRPr="00FF674B">
              <w:rPr>
                <w:rFonts w:asciiTheme="minorHAnsi" w:hAnsiTheme="minorHAnsi"/>
                <w:sz w:val="22"/>
                <w:szCs w:val="22"/>
              </w:rPr>
              <w:t xml:space="preserve">CSOs </w:t>
            </w:r>
          </w:p>
        </w:tc>
        <w:tc>
          <w:tcPr>
            <w:tcW w:w="1350" w:type="dxa"/>
            <w:gridSpan w:val="3"/>
          </w:tcPr>
          <w:p w:rsidR="0025147E" w:rsidRPr="00FF674B" w:rsidRDefault="0025147E" w:rsidP="00475AE4">
            <w:r w:rsidRPr="00FF674B">
              <w:rPr>
                <w:rFonts w:asciiTheme="minorHAnsi" w:hAnsiTheme="minorHAnsi"/>
                <w:sz w:val="22"/>
                <w:szCs w:val="22"/>
              </w:rPr>
              <w:t>FICA</w:t>
            </w:r>
          </w:p>
        </w:tc>
        <w:tc>
          <w:tcPr>
            <w:tcW w:w="1170" w:type="dxa"/>
            <w:gridSpan w:val="2"/>
          </w:tcPr>
          <w:p w:rsidR="0025147E" w:rsidRPr="00FF674B" w:rsidRDefault="00FB76FA" w:rsidP="00475AE4">
            <w:pPr>
              <w:rPr>
                <w:rFonts w:asciiTheme="minorHAnsi" w:hAnsiTheme="minorHAnsi"/>
                <w:sz w:val="22"/>
                <w:szCs w:val="22"/>
              </w:rPr>
            </w:pPr>
            <w:r>
              <w:rPr>
                <w:rFonts w:asciiTheme="minorHAnsi" w:hAnsiTheme="minorHAnsi"/>
                <w:sz w:val="22"/>
                <w:szCs w:val="22"/>
              </w:rPr>
              <w:t>2</w:t>
            </w:r>
            <w:r w:rsidR="0025147E">
              <w:rPr>
                <w:rFonts w:asciiTheme="minorHAnsi" w:hAnsiTheme="minorHAnsi"/>
                <w:sz w:val="22"/>
                <w:szCs w:val="22"/>
              </w:rPr>
              <w:t>0</w:t>
            </w:r>
            <w:r w:rsidR="00C82952">
              <w:rPr>
                <w:rFonts w:asciiTheme="minorHAnsi" w:hAnsiTheme="minorHAnsi"/>
                <w:sz w:val="22"/>
                <w:szCs w:val="22"/>
              </w:rPr>
              <w:t>,</w:t>
            </w:r>
            <w:r w:rsidR="0025147E">
              <w:rPr>
                <w:rFonts w:asciiTheme="minorHAnsi" w:hAnsiTheme="minorHAnsi"/>
                <w:sz w:val="22"/>
                <w:szCs w:val="22"/>
              </w:rPr>
              <w:t>000</w:t>
            </w:r>
          </w:p>
        </w:tc>
      </w:tr>
      <w:tr w:rsidR="0025147E" w:rsidRPr="00FF674B" w:rsidTr="00475AE4">
        <w:tc>
          <w:tcPr>
            <w:tcW w:w="2970" w:type="dxa"/>
            <w:gridSpan w:val="3"/>
            <w:vMerge/>
          </w:tcPr>
          <w:p w:rsidR="0025147E" w:rsidRPr="00FF674B" w:rsidRDefault="0025147E" w:rsidP="00475AE4">
            <w:pPr>
              <w:rPr>
                <w:rFonts w:asciiTheme="minorHAnsi" w:hAnsiTheme="minorHAnsi"/>
                <w:sz w:val="22"/>
                <w:szCs w:val="22"/>
              </w:rPr>
            </w:pPr>
          </w:p>
        </w:tc>
        <w:tc>
          <w:tcPr>
            <w:tcW w:w="4500" w:type="dxa"/>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Monitoring and evaluation of outcome</w:t>
            </w:r>
            <w:r>
              <w:rPr>
                <w:rFonts w:asciiTheme="minorHAnsi" w:hAnsiTheme="minorHAnsi"/>
                <w:sz w:val="22"/>
                <w:szCs w:val="22"/>
              </w:rPr>
              <w:t>.</w:t>
            </w:r>
            <w:r w:rsidRPr="00FF674B">
              <w:rPr>
                <w:rFonts w:asciiTheme="minorHAnsi" w:hAnsiTheme="minorHAnsi"/>
                <w:sz w:val="22"/>
                <w:szCs w:val="22"/>
              </w:rPr>
              <w:t xml:space="preserve"> </w:t>
            </w:r>
          </w:p>
        </w:tc>
        <w:tc>
          <w:tcPr>
            <w:tcW w:w="540" w:type="dxa"/>
            <w:gridSpan w:val="2"/>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x</w:t>
            </w:r>
          </w:p>
        </w:tc>
        <w:tc>
          <w:tcPr>
            <w:tcW w:w="540" w:type="dxa"/>
            <w:gridSpan w:val="2"/>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x</w:t>
            </w:r>
          </w:p>
        </w:tc>
        <w:tc>
          <w:tcPr>
            <w:tcW w:w="540" w:type="dxa"/>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x</w:t>
            </w:r>
          </w:p>
        </w:tc>
        <w:tc>
          <w:tcPr>
            <w:tcW w:w="1710" w:type="dxa"/>
            <w:gridSpan w:val="2"/>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RCO</w:t>
            </w:r>
          </w:p>
        </w:tc>
        <w:tc>
          <w:tcPr>
            <w:tcW w:w="1350" w:type="dxa"/>
            <w:gridSpan w:val="3"/>
          </w:tcPr>
          <w:p w:rsidR="0025147E" w:rsidRPr="00FF674B" w:rsidRDefault="0025147E" w:rsidP="00475AE4">
            <w:r w:rsidRPr="00FF674B">
              <w:rPr>
                <w:rFonts w:asciiTheme="minorHAnsi" w:hAnsiTheme="minorHAnsi"/>
                <w:sz w:val="22"/>
                <w:szCs w:val="22"/>
              </w:rPr>
              <w:t>FICA</w:t>
            </w:r>
          </w:p>
        </w:tc>
        <w:tc>
          <w:tcPr>
            <w:tcW w:w="1170" w:type="dxa"/>
            <w:gridSpan w:val="2"/>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30</w:t>
            </w:r>
            <w:r w:rsidR="00C82952">
              <w:rPr>
                <w:rFonts w:asciiTheme="minorHAnsi" w:hAnsiTheme="minorHAnsi"/>
                <w:sz w:val="22"/>
                <w:szCs w:val="22"/>
              </w:rPr>
              <w:t>,</w:t>
            </w:r>
            <w:r w:rsidRPr="00FF674B">
              <w:rPr>
                <w:rFonts w:asciiTheme="minorHAnsi" w:hAnsiTheme="minorHAnsi"/>
                <w:sz w:val="22"/>
                <w:szCs w:val="22"/>
              </w:rPr>
              <w:t>000</w:t>
            </w:r>
          </w:p>
        </w:tc>
      </w:tr>
      <w:tr w:rsidR="0025147E" w:rsidRPr="00FF674B" w:rsidTr="00475AE4">
        <w:tc>
          <w:tcPr>
            <w:tcW w:w="13230" w:type="dxa"/>
            <w:gridSpan w:val="16"/>
          </w:tcPr>
          <w:p w:rsidR="0025147E" w:rsidRPr="00FF674B" w:rsidRDefault="0025147E" w:rsidP="00475AE4">
            <w:pPr>
              <w:rPr>
                <w:rFonts w:asciiTheme="minorHAnsi" w:hAnsiTheme="minorHAnsi"/>
                <w:b/>
                <w:sz w:val="22"/>
                <w:szCs w:val="22"/>
              </w:rPr>
            </w:pPr>
            <w:r w:rsidRPr="00FF674B">
              <w:rPr>
                <w:rFonts w:asciiTheme="minorHAnsi" w:hAnsiTheme="minorHAnsi"/>
                <w:b/>
                <w:sz w:val="22"/>
                <w:szCs w:val="22"/>
              </w:rPr>
              <w:t>Sub Total</w:t>
            </w:r>
          </w:p>
        </w:tc>
        <w:tc>
          <w:tcPr>
            <w:tcW w:w="1170" w:type="dxa"/>
            <w:gridSpan w:val="2"/>
          </w:tcPr>
          <w:p w:rsidR="0025147E" w:rsidRPr="00FF674B" w:rsidRDefault="00E11FF3" w:rsidP="00475AE4">
            <w:pPr>
              <w:rPr>
                <w:rFonts w:asciiTheme="minorHAnsi" w:hAnsiTheme="minorHAnsi"/>
                <w:sz w:val="22"/>
                <w:szCs w:val="22"/>
              </w:rPr>
            </w:pPr>
            <w:r>
              <w:rPr>
                <w:rFonts w:asciiTheme="minorHAnsi" w:hAnsiTheme="minorHAnsi"/>
                <w:sz w:val="22"/>
                <w:szCs w:val="22"/>
              </w:rPr>
              <w:t>9</w:t>
            </w:r>
            <w:r w:rsidR="0025147E">
              <w:rPr>
                <w:rFonts w:asciiTheme="minorHAnsi" w:hAnsiTheme="minorHAnsi"/>
                <w:sz w:val="22"/>
                <w:szCs w:val="22"/>
              </w:rPr>
              <w:t>0</w:t>
            </w:r>
            <w:r w:rsidR="00C82952">
              <w:rPr>
                <w:rFonts w:asciiTheme="minorHAnsi" w:hAnsiTheme="minorHAnsi"/>
                <w:sz w:val="22"/>
                <w:szCs w:val="22"/>
              </w:rPr>
              <w:t>,</w:t>
            </w:r>
            <w:r w:rsidR="0025147E">
              <w:rPr>
                <w:rFonts w:asciiTheme="minorHAnsi" w:hAnsiTheme="minorHAnsi"/>
                <w:sz w:val="22"/>
                <w:szCs w:val="22"/>
              </w:rPr>
              <w:t>000</w:t>
            </w:r>
          </w:p>
        </w:tc>
      </w:tr>
      <w:tr w:rsidR="0025147E" w:rsidRPr="00FF674B" w:rsidTr="00475AE4">
        <w:tc>
          <w:tcPr>
            <w:tcW w:w="2970" w:type="dxa"/>
            <w:gridSpan w:val="3"/>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1% Administrative Agent</w:t>
            </w:r>
            <w:r w:rsidR="00475AE4">
              <w:rPr>
                <w:rStyle w:val="FootnoteReference"/>
                <w:rFonts w:asciiTheme="minorHAnsi" w:hAnsiTheme="minorHAnsi"/>
                <w:sz w:val="22"/>
                <w:szCs w:val="22"/>
              </w:rPr>
              <w:footnoteReference w:id="7"/>
            </w:r>
          </w:p>
        </w:tc>
        <w:tc>
          <w:tcPr>
            <w:tcW w:w="4500" w:type="dxa"/>
          </w:tcPr>
          <w:p w:rsidR="0025147E" w:rsidRPr="00FF674B" w:rsidRDefault="0025147E" w:rsidP="00475AE4">
            <w:pPr>
              <w:rPr>
                <w:rFonts w:asciiTheme="minorHAnsi" w:hAnsiTheme="minorHAnsi"/>
                <w:sz w:val="22"/>
                <w:szCs w:val="22"/>
              </w:rPr>
            </w:pPr>
          </w:p>
        </w:tc>
        <w:tc>
          <w:tcPr>
            <w:tcW w:w="540" w:type="dxa"/>
            <w:gridSpan w:val="2"/>
          </w:tcPr>
          <w:p w:rsidR="0025147E" w:rsidRPr="00FF674B" w:rsidRDefault="0025147E" w:rsidP="00475AE4">
            <w:pPr>
              <w:rPr>
                <w:rFonts w:asciiTheme="minorHAnsi" w:hAnsiTheme="minorHAnsi"/>
                <w:sz w:val="22"/>
                <w:szCs w:val="22"/>
              </w:rPr>
            </w:pPr>
          </w:p>
        </w:tc>
        <w:tc>
          <w:tcPr>
            <w:tcW w:w="540" w:type="dxa"/>
            <w:gridSpan w:val="2"/>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1710" w:type="dxa"/>
            <w:gridSpan w:val="2"/>
          </w:tcPr>
          <w:p w:rsidR="0025147E" w:rsidRPr="00FF674B" w:rsidRDefault="0025147E" w:rsidP="00475AE4">
            <w:pPr>
              <w:rPr>
                <w:rFonts w:asciiTheme="minorHAnsi" w:hAnsiTheme="minorHAnsi"/>
                <w:sz w:val="22"/>
                <w:szCs w:val="22"/>
              </w:rPr>
            </w:pPr>
          </w:p>
        </w:tc>
        <w:tc>
          <w:tcPr>
            <w:tcW w:w="1350" w:type="dxa"/>
            <w:gridSpan w:val="3"/>
          </w:tcPr>
          <w:p w:rsidR="0025147E" w:rsidRPr="00FF674B" w:rsidRDefault="0025147E" w:rsidP="00475AE4">
            <w:pPr>
              <w:rPr>
                <w:rFonts w:asciiTheme="minorHAnsi" w:hAnsiTheme="minorHAnsi"/>
                <w:sz w:val="22"/>
                <w:szCs w:val="22"/>
              </w:rPr>
            </w:pPr>
          </w:p>
        </w:tc>
        <w:tc>
          <w:tcPr>
            <w:tcW w:w="1170" w:type="dxa"/>
            <w:gridSpan w:val="2"/>
          </w:tcPr>
          <w:p w:rsidR="0025147E" w:rsidRPr="00FF674B" w:rsidRDefault="00475AE4" w:rsidP="00475AE4">
            <w:pPr>
              <w:rPr>
                <w:rFonts w:asciiTheme="minorHAnsi" w:hAnsiTheme="minorHAnsi"/>
                <w:sz w:val="22"/>
                <w:szCs w:val="22"/>
              </w:rPr>
            </w:pPr>
            <w:r>
              <w:rPr>
                <w:rFonts w:asciiTheme="minorHAnsi" w:hAnsiTheme="minorHAnsi"/>
                <w:sz w:val="22"/>
                <w:szCs w:val="22"/>
              </w:rPr>
              <w:t>10,000</w:t>
            </w:r>
          </w:p>
        </w:tc>
      </w:tr>
      <w:tr w:rsidR="0025147E" w:rsidRPr="00FF674B" w:rsidTr="00475AE4">
        <w:tc>
          <w:tcPr>
            <w:tcW w:w="2970" w:type="dxa"/>
            <w:gridSpan w:val="3"/>
          </w:tcPr>
          <w:p w:rsidR="0025147E" w:rsidRPr="00FF674B" w:rsidRDefault="0025147E" w:rsidP="00475AE4">
            <w:pPr>
              <w:rPr>
                <w:rFonts w:asciiTheme="minorHAnsi" w:hAnsiTheme="minorHAnsi"/>
                <w:sz w:val="22"/>
                <w:szCs w:val="22"/>
              </w:rPr>
            </w:pPr>
            <w:r w:rsidRPr="00FF674B">
              <w:rPr>
                <w:rFonts w:asciiTheme="minorHAnsi" w:hAnsiTheme="minorHAnsi"/>
                <w:sz w:val="22"/>
                <w:szCs w:val="22"/>
              </w:rPr>
              <w:t>Total</w:t>
            </w:r>
          </w:p>
        </w:tc>
        <w:tc>
          <w:tcPr>
            <w:tcW w:w="4500" w:type="dxa"/>
          </w:tcPr>
          <w:p w:rsidR="0025147E" w:rsidRPr="00FF674B" w:rsidRDefault="0025147E" w:rsidP="00475AE4">
            <w:pPr>
              <w:rPr>
                <w:rFonts w:asciiTheme="minorHAnsi" w:hAnsiTheme="minorHAnsi"/>
                <w:sz w:val="22"/>
                <w:szCs w:val="22"/>
              </w:rPr>
            </w:pPr>
          </w:p>
        </w:tc>
        <w:tc>
          <w:tcPr>
            <w:tcW w:w="540" w:type="dxa"/>
            <w:gridSpan w:val="2"/>
          </w:tcPr>
          <w:p w:rsidR="0025147E" w:rsidRPr="00FF674B" w:rsidRDefault="0025147E" w:rsidP="00475AE4">
            <w:pPr>
              <w:rPr>
                <w:rFonts w:asciiTheme="minorHAnsi" w:hAnsiTheme="minorHAnsi"/>
                <w:sz w:val="22"/>
                <w:szCs w:val="22"/>
              </w:rPr>
            </w:pPr>
          </w:p>
        </w:tc>
        <w:tc>
          <w:tcPr>
            <w:tcW w:w="540" w:type="dxa"/>
            <w:gridSpan w:val="2"/>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540" w:type="dxa"/>
          </w:tcPr>
          <w:p w:rsidR="0025147E" w:rsidRPr="00FF674B" w:rsidRDefault="0025147E" w:rsidP="00475AE4">
            <w:pPr>
              <w:rPr>
                <w:rFonts w:asciiTheme="minorHAnsi" w:hAnsiTheme="minorHAnsi"/>
                <w:sz w:val="22"/>
                <w:szCs w:val="22"/>
              </w:rPr>
            </w:pPr>
          </w:p>
        </w:tc>
        <w:tc>
          <w:tcPr>
            <w:tcW w:w="1710" w:type="dxa"/>
            <w:gridSpan w:val="2"/>
          </w:tcPr>
          <w:p w:rsidR="0025147E" w:rsidRPr="00FF674B" w:rsidRDefault="0025147E" w:rsidP="00475AE4">
            <w:pPr>
              <w:rPr>
                <w:rFonts w:asciiTheme="minorHAnsi" w:hAnsiTheme="minorHAnsi"/>
                <w:sz w:val="22"/>
                <w:szCs w:val="22"/>
              </w:rPr>
            </w:pPr>
          </w:p>
        </w:tc>
        <w:tc>
          <w:tcPr>
            <w:tcW w:w="1350" w:type="dxa"/>
            <w:gridSpan w:val="3"/>
          </w:tcPr>
          <w:p w:rsidR="0025147E" w:rsidRPr="00FF674B" w:rsidRDefault="0025147E" w:rsidP="00475AE4">
            <w:pPr>
              <w:rPr>
                <w:rFonts w:asciiTheme="minorHAnsi" w:hAnsiTheme="minorHAnsi"/>
                <w:sz w:val="22"/>
                <w:szCs w:val="22"/>
              </w:rPr>
            </w:pPr>
          </w:p>
        </w:tc>
        <w:tc>
          <w:tcPr>
            <w:tcW w:w="1170" w:type="dxa"/>
            <w:gridSpan w:val="2"/>
          </w:tcPr>
          <w:p w:rsidR="0025147E" w:rsidRPr="00FF674B" w:rsidRDefault="00475AE4" w:rsidP="00475AE4">
            <w:pPr>
              <w:rPr>
                <w:rFonts w:asciiTheme="minorHAnsi" w:hAnsiTheme="minorHAnsi"/>
                <w:sz w:val="22"/>
                <w:szCs w:val="22"/>
              </w:rPr>
            </w:pPr>
            <w:r>
              <w:rPr>
                <w:rFonts w:asciiTheme="minorHAnsi" w:hAnsiTheme="minorHAnsi"/>
                <w:sz w:val="22"/>
                <w:szCs w:val="22"/>
              </w:rPr>
              <w:t>1,000,000</w:t>
            </w:r>
          </w:p>
        </w:tc>
      </w:tr>
    </w:tbl>
    <w:p w:rsidR="0025147E" w:rsidRPr="00FF674B" w:rsidRDefault="0025147E" w:rsidP="0025147E"/>
    <w:p w:rsidR="00CA1814" w:rsidRPr="00CA1814" w:rsidRDefault="00CA1814" w:rsidP="005018BF">
      <w:pPr>
        <w:spacing w:after="200" w:line="276" w:lineRule="auto"/>
        <w:rPr>
          <w:rFonts w:asciiTheme="minorHAnsi" w:hAnsiTheme="minorHAnsi"/>
          <w:b/>
          <w:sz w:val="22"/>
          <w:szCs w:val="22"/>
        </w:rPr>
        <w:sectPr w:rsidR="00CA1814" w:rsidRPr="00CA1814" w:rsidSect="0025147E">
          <w:pgSz w:w="15840" w:h="12240" w:orient="landscape"/>
          <w:pgMar w:top="1440" w:right="1440" w:bottom="1440" w:left="1440" w:header="720" w:footer="720" w:gutter="0"/>
          <w:cols w:space="720"/>
          <w:docGrid w:linePitch="360"/>
        </w:sectPr>
      </w:pPr>
    </w:p>
    <w:p w:rsidR="00DA3E2D" w:rsidRPr="00CA1814" w:rsidRDefault="0008485C" w:rsidP="00DC372B">
      <w:pPr>
        <w:spacing w:before="120" w:line="276" w:lineRule="auto"/>
        <w:ind w:left="284" w:hanging="284"/>
        <w:jc w:val="both"/>
        <w:rPr>
          <w:rFonts w:asciiTheme="minorHAnsi" w:hAnsiTheme="minorHAnsi" w:cs="Arial"/>
          <w:b/>
          <w:bCs/>
          <w:sz w:val="22"/>
          <w:szCs w:val="22"/>
          <w:u w:val="single"/>
        </w:rPr>
      </w:pPr>
      <w:r w:rsidRPr="00CA1814">
        <w:rPr>
          <w:rFonts w:asciiTheme="minorHAnsi" w:hAnsiTheme="minorHAnsi" w:cs="Arial"/>
          <w:b/>
          <w:bCs/>
          <w:sz w:val="22"/>
          <w:szCs w:val="22"/>
          <w:u w:val="single"/>
        </w:rPr>
        <w:lastRenderedPageBreak/>
        <w:t>8</w:t>
      </w:r>
      <w:r w:rsidR="00F5290B" w:rsidRPr="00CA1814">
        <w:rPr>
          <w:rFonts w:asciiTheme="minorHAnsi" w:hAnsiTheme="minorHAnsi" w:cs="Arial"/>
          <w:b/>
          <w:bCs/>
          <w:sz w:val="22"/>
          <w:szCs w:val="22"/>
          <w:u w:val="single"/>
        </w:rPr>
        <w:t>.0</w:t>
      </w:r>
      <w:r w:rsidR="00982245" w:rsidRPr="00CA1814">
        <w:rPr>
          <w:rFonts w:asciiTheme="minorHAnsi" w:hAnsiTheme="minorHAnsi" w:cs="Arial"/>
          <w:b/>
          <w:bCs/>
          <w:sz w:val="22"/>
          <w:szCs w:val="22"/>
          <w:u w:val="single"/>
        </w:rPr>
        <w:t xml:space="preserve"> </w:t>
      </w:r>
      <w:r w:rsidR="003154AB" w:rsidRPr="00CA1814">
        <w:rPr>
          <w:rFonts w:asciiTheme="minorHAnsi" w:hAnsiTheme="minorHAnsi" w:cs="Arial"/>
          <w:b/>
          <w:bCs/>
          <w:sz w:val="22"/>
          <w:szCs w:val="22"/>
          <w:u w:val="single"/>
        </w:rPr>
        <w:t xml:space="preserve"> Implementation Arrangements</w:t>
      </w:r>
    </w:p>
    <w:p w:rsidR="0008485C" w:rsidRPr="00CA1814" w:rsidRDefault="0008485C" w:rsidP="00DC372B">
      <w:pPr>
        <w:pStyle w:val="Caption"/>
        <w:tabs>
          <w:tab w:val="left" w:pos="540"/>
        </w:tabs>
        <w:spacing w:line="276" w:lineRule="auto"/>
        <w:jc w:val="both"/>
        <w:rPr>
          <w:rFonts w:asciiTheme="minorHAnsi" w:hAnsiTheme="minorHAnsi" w:cs="Arial"/>
          <w:bCs w:val="0"/>
          <w:spacing w:val="0"/>
          <w:sz w:val="22"/>
          <w:szCs w:val="22"/>
        </w:rPr>
      </w:pPr>
    </w:p>
    <w:p w:rsidR="00F91B03" w:rsidRPr="00CA1814" w:rsidRDefault="0008485C" w:rsidP="00DC372B">
      <w:pPr>
        <w:pStyle w:val="Caption"/>
        <w:tabs>
          <w:tab w:val="left" w:pos="540"/>
        </w:tabs>
        <w:spacing w:line="276" w:lineRule="auto"/>
        <w:jc w:val="both"/>
        <w:rPr>
          <w:rFonts w:asciiTheme="minorHAnsi" w:hAnsiTheme="minorHAnsi" w:cs="Arial"/>
          <w:b/>
          <w:sz w:val="22"/>
          <w:szCs w:val="22"/>
        </w:rPr>
      </w:pPr>
      <w:r w:rsidRPr="00CA1814">
        <w:rPr>
          <w:rFonts w:asciiTheme="minorHAnsi" w:hAnsiTheme="minorHAnsi"/>
          <w:b/>
          <w:bCs w:val="0"/>
          <w:spacing w:val="0"/>
          <w:sz w:val="22"/>
          <w:szCs w:val="22"/>
          <w:u w:val="none"/>
        </w:rPr>
        <w:t>8</w:t>
      </w:r>
      <w:r w:rsidR="00F91B03" w:rsidRPr="00CA1814">
        <w:rPr>
          <w:rFonts w:asciiTheme="minorHAnsi" w:hAnsiTheme="minorHAnsi"/>
          <w:b/>
          <w:bCs w:val="0"/>
          <w:spacing w:val="0"/>
          <w:sz w:val="22"/>
          <w:szCs w:val="22"/>
          <w:u w:val="none"/>
        </w:rPr>
        <w:t>.1</w:t>
      </w:r>
      <w:r w:rsidR="00F91B03" w:rsidRPr="00CA1814">
        <w:rPr>
          <w:rFonts w:asciiTheme="minorHAnsi" w:hAnsiTheme="minorHAnsi"/>
          <w:bCs w:val="0"/>
          <w:spacing w:val="0"/>
          <w:sz w:val="22"/>
          <w:szCs w:val="22"/>
          <w:u w:val="none"/>
        </w:rPr>
        <w:t xml:space="preserve"> </w:t>
      </w:r>
      <w:r w:rsidR="00F91B03" w:rsidRPr="00CA1814">
        <w:rPr>
          <w:rFonts w:asciiTheme="minorHAnsi" w:hAnsiTheme="minorHAnsi" w:cs="Arial"/>
          <w:b/>
          <w:sz w:val="22"/>
          <w:szCs w:val="22"/>
        </w:rPr>
        <w:t>Description of the Right to Food Window</w:t>
      </w:r>
    </w:p>
    <w:p w:rsidR="0008485C" w:rsidRPr="00CA1814" w:rsidRDefault="0008485C" w:rsidP="00DC372B">
      <w:pPr>
        <w:tabs>
          <w:tab w:val="left" w:pos="540"/>
        </w:tabs>
        <w:autoSpaceDE w:val="0"/>
        <w:autoSpaceDN w:val="0"/>
        <w:adjustRightInd w:val="0"/>
        <w:spacing w:line="276" w:lineRule="auto"/>
        <w:jc w:val="both"/>
        <w:rPr>
          <w:rFonts w:asciiTheme="minorHAnsi" w:hAnsiTheme="minorHAnsi" w:cs="Arial"/>
          <w:spacing w:val="-2"/>
          <w:sz w:val="22"/>
          <w:szCs w:val="22"/>
        </w:rPr>
      </w:pPr>
    </w:p>
    <w:p w:rsidR="00F91B03" w:rsidRPr="00CA1814" w:rsidRDefault="0008485C" w:rsidP="00DC372B">
      <w:pPr>
        <w:tabs>
          <w:tab w:val="left" w:pos="540"/>
        </w:tabs>
        <w:autoSpaceDE w:val="0"/>
        <w:autoSpaceDN w:val="0"/>
        <w:adjustRightInd w:val="0"/>
        <w:spacing w:line="276" w:lineRule="auto"/>
        <w:jc w:val="both"/>
        <w:rPr>
          <w:rFonts w:asciiTheme="minorHAnsi" w:hAnsiTheme="minorHAnsi" w:cs="Arial"/>
          <w:sz w:val="22"/>
          <w:szCs w:val="22"/>
        </w:rPr>
      </w:pPr>
      <w:r w:rsidRPr="00CA1814">
        <w:rPr>
          <w:rFonts w:asciiTheme="minorHAnsi" w:hAnsiTheme="minorHAnsi" w:cs="Arial"/>
          <w:spacing w:val="-2"/>
          <w:sz w:val="22"/>
          <w:szCs w:val="22"/>
        </w:rPr>
        <w:t>In order to manage the Right to Food project the UN will establish a dedicated window in the One Fund, entitled the Right to Food Window. This</w:t>
      </w:r>
      <w:r w:rsidR="00F91B03" w:rsidRPr="00CA1814">
        <w:rPr>
          <w:rFonts w:asciiTheme="minorHAnsi" w:hAnsiTheme="minorHAnsi" w:cs="Arial"/>
          <w:spacing w:val="-2"/>
          <w:sz w:val="22"/>
          <w:szCs w:val="22"/>
        </w:rPr>
        <w:t xml:space="preserve"> window will utilise c</w:t>
      </w:r>
      <w:r w:rsidRPr="00CA1814">
        <w:rPr>
          <w:rFonts w:asciiTheme="minorHAnsi" w:hAnsiTheme="minorHAnsi" w:cs="Arial"/>
          <w:spacing w:val="-2"/>
          <w:sz w:val="22"/>
          <w:szCs w:val="22"/>
        </w:rPr>
        <w:t>urrent One UN Fund arrangements</w:t>
      </w:r>
      <w:r w:rsidR="00F91B03" w:rsidRPr="00CA1814">
        <w:rPr>
          <w:rFonts w:asciiTheme="minorHAnsi" w:hAnsiTheme="minorHAnsi" w:cs="Arial"/>
          <w:spacing w:val="-2"/>
          <w:sz w:val="22"/>
          <w:szCs w:val="22"/>
        </w:rPr>
        <w:t xml:space="preserve">. The window will be administered by UNDP, as Administrative Agent, on behalf of the participating Development Organisations including UN Agencies and </w:t>
      </w:r>
      <w:r w:rsidR="00982245" w:rsidRPr="00CA1814">
        <w:rPr>
          <w:rFonts w:asciiTheme="minorHAnsi" w:hAnsiTheme="minorHAnsi" w:cs="Arial"/>
          <w:spacing w:val="-2"/>
          <w:sz w:val="22"/>
          <w:szCs w:val="22"/>
        </w:rPr>
        <w:t>CSOs</w:t>
      </w:r>
      <w:r w:rsidR="00F91B03" w:rsidRPr="00CA1814">
        <w:rPr>
          <w:rFonts w:asciiTheme="minorHAnsi" w:hAnsiTheme="minorHAnsi" w:cs="Arial"/>
          <w:spacing w:val="-2"/>
          <w:sz w:val="22"/>
          <w:szCs w:val="22"/>
        </w:rPr>
        <w:t xml:space="preserve"> and the Resident Coordinator as agreed with the Government. UNDP will administer the fund in accordance with </w:t>
      </w:r>
      <w:r w:rsidR="00B471B5">
        <w:rPr>
          <w:rFonts w:asciiTheme="minorHAnsi" w:hAnsiTheme="minorHAnsi" w:cs="Arial"/>
          <w:spacing w:val="-2"/>
          <w:sz w:val="22"/>
          <w:szCs w:val="22"/>
        </w:rPr>
        <w:t xml:space="preserve">the Standard Administrative Agreement between the Flemish Government and the UNDP regarding the One UN Fund in Malawi, </w:t>
      </w:r>
      <w:r w:rsidR="00F91B03" w:rsidRPr="00CA1814">
        <w:rPr>
          <w:rFonts w:asciiTheme="minorHAnsi" w:hAnsiTheme="minorHAnsi" w:cs="Arial"/>
          <w:spacing w:val="-2"/>
          <w:sz w:val="22"/>
          <w:szCs w:val="22"/>
        </w:rPr>
        <w:t xml:space="preserve">its Regulations and Rules and a </w:t>
      </w:r>
      <w:r w:rsidR="00681926" w:rsidRPr="00663B66">
        <w:rPr>
          <w:rFonts w:asciiTheme="minorHAnsi" w:hAnsiTheme="minorHAnsi" w:cs="Arial"/>
          <w:sz w:val="22"/>
          <w:szCs w:val="22"/>
        </w:rPr>
        <w:t>Memorandum of Understanding</w:t>
      </w:r>
      <w:r w:rsidR="00681926" w:rsidRPr="00CA1814">
        <w:rPr>
          <w:rFonts w:asciiTheme="minorHAnsi" w:hAnsiTheme="minorHAnsi" w:cs="Arial"/>
          <w:sz w:val="22"/>
          <w:szCs w:val="22"/>
        </w:rPr>
        <w:t xml:space="preserve"> </w:t>
      </w:r>
      <w:r w:rsidR="00F91B03" w:rsidRPr="00CA1814">
        <w:rPr>
          <w:rFonts w:asciiTheme="minorHAnsi" w:hAnsiTheme="minorHAnsi" w:cs="Arial"/>
          <w:spacing w:val="-2"/>
          <w:sz w:val="22"/>
          <w:szCs w:val="22"/>
        </w:rPr>
        <w:t>among the participating organizations</w:t>
      </w:r>
      <w:r w:rsidR="00681926" w:rsidRPr="00CA1814">
        <w:rPr>
          <w:rFonts w:asciiTheme="minorHAnsi" w:hAnsiTheme="minorHAnsi" w:cs="Arial"/>
          <w:i/>
          <w:spacing w:val="-2"/>
          <w:sz w:val="22"/>
          <w:szCs w:val="22"/>
        </w:rPr>
        <w:t>.</w:t>
      </w:r>
      <w:r w:rsidR="00681926" w:rsidRPr="00CA1814">
        <w:rPr>
          <w:rFonts w:asciiTheme="minorHAnsi" w:hAnsiTheme="minorHAnsi" w:cs="Arial"/>
          <w:spacing w:val="-2"/>
          <w:sz w:val="22"/>
          <w:szCs w:val="22"/>
        </w:rPr>
        <w:t xml:space="preserve"> </w:t>
      </w:r>
      <w:r w:rsidR="00F91B03" w:rsidRPr="00CA1814">
        <w:rPr>
          <w:rFonts w:asciiTheme="minorHAnsi" w:hAnsiTheme="minorHAnsi" w:cs="Arial"/>
          <w:sz w:val="22"/>
          <w:szCs w:val="22"/>
        </w:rPr>
        <w:t>The Administrative Agent’s administrative fee will be 1</w:t>
      </w:r>
      <w:r w:rsidR="00F91B03" w:rsidRPr="00CA1814">
        <w:rPr>
          <w:rFonts w:asciiTheme="minorHAnsi" w:hAnsiTheme="minorHAnsi" w:cs="Arial"/>
          <w:bCs/>
          <w:sz w:val="22"/>
          <w:szCs w:val="22"/>
        </w:rPr>
        <w:t>%.</w:t>
      </w:r>
      <w:r w:rsidR="00F91B03" w:rsidRPr="00CA1814">
        <w:rPr>
          <w:rFonts w:asciiTheme="minorHAnsi" w:hAnsiTheme="minorHAnsi" w:cs="Arial"/>
          <w:sz w:val="22"/>
          <w:szCs w:val="22"/>
        </w:rPr>
        <w:t xml:space="preserve"> The fee will be deducted from the contributions to the Fund at the time they are deposited. </w:t>
      </w:r>
    </w:p>
    <w:p w:rsidR="00336516" w:rsidRPr="00CA1814" w:rsidRDefault="00336516" w:rsidP="00DC372B">
      <w:pPr>
        <w:tabs>
          <w:tab w:val="left" w:pos="540"/>
        </w:tabs>
        <w:autoSpaceDE w:val="0"/>
        <w:autoSpaceDN w:val="0"/>
        <w:adjustRightInd w:val="0"/>
        <w:spacing w:line="276" w:lineRule="auto"/>
        <w:jc w:val="both"/>
        <w:rPr>
          <w:rFonts w:asciiTheme="minorHAnsi" w:hAnsiTheme="minorHAnsi" w:cs="Arial"/>
          <w:sz w:val="22"/>
          <w:szCs w:val="22"/>
        </w:rPr>
      </w:pPr>
    </w:p>
    <w:p w:rsidR="00F91B03" w:rsidRPr="00CA1814" w:rsidRDefault="00F32EA2" w:rsidP="00F91B03">
      <w:pPr>
        <w:tabs>
          <w:tab w:val="left" w:pos="540"/>
        </w:tabs>
        <w:autoSpaceDE w:val="0"/>
        <w:autoSpaceDN w:val="0"/>
        <w:adjustRightInd w:val="0"/>
        <w:jc w:val="both"/>
        <w:rPr>
          <w:rFonts w:asciiTheme="minorHAnsi" w:hAnsiTheme="minorHAnsi" w:cs="Arial"/>
          <w:sz w:val="22"/>
          <w:szCs w:val="22"/>
        </w:rPr>
      </w:pPr>
      <w:r w:rsidRPr="00CA1814">
        <w:rPr>
          <w:rFonts w:asciiTheme="minorHAnsi" w:hAnsiTheme="minorHAnsi" w:cs="Arial"/>
          <w:b/>
          <w:sz w:val="22"/>
          <w:szCs w:val="22"/>
        </w:rPr>
        <w:t>9</w:t>
      </w:r>
      <w:r w:rsidR="00F91B03" w:rsidRPr="00CA1814">
        <w:rPr>
          <w:rFonts w:asciiTheme="minorHAnsi" w:hAnsiTheme="minorHAnsi" w:cs="Arial"/>
          <w:b/>
          <w:sz w:val="22"/>
          <w:szCs w:val="22"/>
        </w:rPr>
        <w:t>.2</w:t>
      </w:r>
      <w:r w:rsidR="00F91B03" w:rsidRPr="00CA1814">
        <w:rPr>
          <w:rFonts w:asciiTheme="minorHAnsi" w:hAnsiTheme="minorHAnsi" w:cs="Arial"/>
          <w:sz w:val="22"/>
          <w:szCs w:val="22"/>
        </w:rPr>
        <w:t xml:space="preserve"> </w:t>
      </w:r>
      <w:r w:rsidR="00F91B03" w:rsidRPr="00CA1814">
        <w:rPr>
          <w:rFonts w:asciiTheme="minorHAnsi" w:hAnsiTheme="minorHAnsi" w:cs="Arial"/>
          <w:b/>
          <w:bCs/>
          <w:iCs/>
          <w:spacing w:val="-2"/>
          <w:sz w:val="22"/>
          <w:szCs w:val="22"/>
          <w:u w:val="single"/>
        </w:rPr>
        <w:t>Governance Arrangements</w:t>
      </w:r>
    </w:p>
    <w:p w:rsidR="00F91B03" w:rsidRPr="00CA1814" w:rsidRDefault="00F91B03" w:rsidP="00F91B03">
      <w:pPr>
        <w:tabs>
          <w:tab w:val="left" w:pos="540"/>
        </w:tabs>
        <w:autoSpaceDE w:val="0"/>
        <w:autoSpaceDN w:val="0"/>
        <w:adjustRightInd w:val="0"/>
        <w:jc w:val="both"/>
        <w:rPr>
          <w:rFonts w:asciiTheme="minorHAnsi" w:hAnsiTheme="minorHAnsi" w:cs="Arial"/>
          <w:b/>
          <w:sz w:val="22"/>
          <w:szCs w:val="22"/>
        </w:rPr>
      </w:pPr>
    </w:p>
    <w:p w:rsidR="00F91B03" w:rsidRPr="00CA1814" w:rsidRDefault="00F32EA2" w:rsidP="00F91B03">
      <w:pPr>
        <w:jc w:val="both"/>
        <w:rPr>
          <w:rFonts w:asciiTheme="minorHAnsi" w:hAnsiTheme="minorHAnsi"/>
          <w:b/>
          <w:sz w:val="22"/>
          <w:szCs w:val="22"/>
        </w:rPr>
      </w:pPr>
      <w:r w:rsidRPr="00CA1814">
        <w:rPr>
          <w:rFonts w:asciiTheme="minorHAnsi" w:hAnsiTheme="minorHAnsi"/>
          <w:b/>
          <w:sz w:val="22"/>
          <w:szCs w:val="22"/>
        </w:rPr>
        <w:t>9</w:t>
      </w:r>
      <w:r w:rsidR="00336516" w:rsidRPr="00CA1814">
        <w:rPr>
          <w:rFonts w:asciiTheme="minorHAnsi" w:hAnsiTheme="minorHAnsi"/>
          <w:b/>
          <w:sz w:val="22"/>
          <w:szCs w:val="22"/>
        </w:rPr>
        <w:t xml:space="preserve">.2.1 </w:t>
      </w:r>
      <w:r w:rsidR="00F91B03" w:rsidRPr="00CA1814">
        <w:rPr>
          <w:rFonts w:asciiTheme="minorHAnsi" w:hAnsiTheme="minorHAnsi"/>
          <w:b/>
          <w:sz w:val="22"/>
          <w:szCs w:val="22"/>
        </w:rPr>
        <w:t>Steering Committee</w:t>
      </w:r>
    </w:p>
    <w:p w:rsidR="00723637" w:rsidRDefault="00723637" w:rsidP="00F91B03">
      <w:pPr>
        <w:jc w:val="both"/>
        <w:rPr>
          <w:rFonts w:asciiTheme="minorHAnsi" w:hAnsiTheme="minorHAnsi"/>
          <w:sz w:val="22"/>
          <w:szCs w:val="22"/>
        </w:rPr>
      </w:pPr>
    </w:p>
    <w:p w:rsidR="00F91B03" w:rsidRPr="00CA1814" w:rsidRDefault="00F91B03" w:rsidP="00F91B03">
      <w:pPr>
        <w:jc w:val="both"/>
        <w:rPr>
          <w:rFonts w:asciiTheme="minorHAnsi" w:hAnsiTheme="minorHAnsi"/>
          <w:sz w:val="22"/>
          <w:szCs w:val="22"/>
        </w:rPr>
      </w:pPr>
      <w:r w:rsidRPr="00CA1814">
        <w:rPr>
          <w:rFonts w:asciiTheme="minorHAnsi" w:hAnsiTheme="minorHAnsi"/>
          <w:sz w:val="22"/>
          <w:szCs w:val="22"/>
        </w:rPr>
        <w:t xml:space="preserve">The </w:t>
      </w:r>
      <w:r w:rsidR="0008485C" w:rsidRPr="00CA1814">
        <w:rPr>
          <w:rFonts w:asciiTheme="minorHAnsi" w:hAnsiTheme="minorHAnsi"/>
          <w:sz w:val="22"/>
          <w:szCs w:val="22"/>
        </w:rPr>
        <w:t xml:space="preserve">overall project will be managed by a </w:t>
      </w:r>
      <w:r w:rsidRPr="00CA1814">
        <w:rPr>
          <w:rFonts w:asciiTheme="minorHAnsi" w:hAnsiTheme="minorHAnsi"/>
          <w:sz w:val="22"/>
          <w:szCs w:val="22"/>
        </w:rPr>
        <w:t>stee</w:t>
      </w:r>
      <w:r w:rsidR="0008485C" w:rsidRPr="00CA1814">
        <w:rPr>
          <w:rFonts w:asciiTheme="minorHAnsi" w:hAnsiTheme="minorHAnsi"/>
          <w:sz w:val="22"/>
          <w:szCs w:val="22"/>
        </w:rPr>
        <w:t>ring committee comprising</w:t>
      </w:r>
      <w:r w:rsidR="00336516" w:rsidRPr="00CA1814">
        <w:rPr>
          <w:rFonts w:asciiTheme="minorHAnsi" w:hAnsiTheme="minorHAnsi"/>
          <w:sz w:val="22"/>
          <w:szCs w:val="22"/>
        </w:rPr>
        <w:t xml:space="preserve"> </w:t>
      </w:r>
      <w:r w:rsidRPr="00CA1814">
        <w:rPr>
          <w:rFonts w:asciiTheme="minorHAnsi" w:hAnsiTheme="minorHAnsi"/>
          <w:sz w:val="22"/>
          <w:szCs w:val="22"/>
        </w:rPr>
        <w:t xml:space="preserve">the UN Resident Coordinator, as Chair, the Resident Representatives of WFP and FAO, Senior Government Officials, Heads of Cooperation and CSO’s. </w:t>
      </w:r>
      <w:r w:rsidR="00336516" w:rsidRPr="00CA1814">
        <w:rPr>
          <w:rFonts w:asciiTheme="minorHAnsi" w:hAnsiTheme="minorHAnsi"/>
          <w:sz w:val="22"/>
          <w:szCs w:val="22"/>
        </w:rPr>
        <w:t>Representatives of different UN agencies may be added to the steering committee depending on the substantive areas to be discussed.</w:t>
      </w:r>
    </w:p>
    <w:p w:rsidR="00F91B03" w:rsidRPr="00CA1814" w:rsidRDefault="00F91B03" w:rsidP="00F91B03">
      <w:pPr>
        <w:jc w:val="both"/>
        <w:rPr>
          <w:rFonts w:asciiTheme="minorHAnsi" w:hAnsiTheme="minorHAnsi"/>
          <w:sz w:val="22"/>
          <w:szCs w:val="22"/>
        </w:rPr>
      </w:pPr>
    </w:p>
    <w:p w:rsidR="00F91B03" w:rsidRPr="00CA1814" w:rsidRDefault="00F91B03" w:rsidP="00F91B03">
      <w:pPr>
        <w:jc w:val="both"/>
        <w:rPr>
          <w:rFonts w:asciiTheme="minorHAnsi" w:hAnsiTheme="minorHAnsi"/>
          <w:sz w:val="22"/>
          <w:szCs w:val="22"/>
        </w:rPr>
      </w:pPr>
      <w:r w:rsidRPr="00CA1814">
        <w:rPr>
          <w:rFonts w:asciiTheme="minorHAnsi" w:hAnsiTheme="minorHAnsi"/>
          <w:sz w:val="22"/>
          <w:szCs w:val="22"/>
        </w:rPr>
        <w:t>The steering committee will provid</w:t>
      </w:r>
      <w:r w:rsidR="00336516" w:rsidRPr="00CA1814">
        <w:rPr>
          <w:rFonts w:asciiTheme="minorHAnsi" w:hAnsiTheme="minorHAnsi"/>
          <w:sz w:val="22"/>
          <w:szCs w:val="22"/>
        </w:rPr>
        <w:t>e overall management of the window</w:t>
      </w:r>
      <w:r w:rsidRPr="00CA1814">
        <w:rPr>
          <w:rFonts w:asciiTheme="minorHAnsi" w:hAnsiTheme="minorHAnsi"/>
          <w:sz w:val="22"/>
          <w:szCs w:val="22"/>
        </w:rPr>
        <w:t>. This includes providing strategic direction and decisions on the modalities of the access and disbursement</w:t>
      </w:r>
      <w:r w:rsidR="00336516" w:rsidRPr="00CA1814">
        <w:rPr>
          <w:rFonts w:asciiTheme="minorHAnsi" w:hAnsiTheme="minorHAnsi"/>
          <w:sz w:val="22"/>
          <w:szCs w:val="22"/>
        </w:rPr>
        <w:t xml:space="preserve"> of the window</w:t>
      </w:r>
      <w:r w:rsidRPr="00CA1814">
        <w:rPr>
          <w:rFonts w:asciiTheme="minorHAnsi" w:hAnsiTheme="minorHAnsi"/>
          <w:sz w:val="22"/>
          <w:szCs w:val="22"/>
        </w:rPr>
        <w:t xml:space="preserve">. The strategic direction will be set through a yearly work plan which will </w:t>
      </w:r>
      <w:r w:rsidR="00336516" w:rsidRPr="00CA1814">
        <w:rPr>
          <w:rFonts w:asciiTheme="minorHAnsi" w:hAnsiTheme="minorHAnsi"/>
          <w:sz w:val="22"/>
          <w:szCs w:val="22"/>
        </w:rPr>
        <w:t xml:space="preserve">build on this proposal and </w:t>
      </w:r>
      <w:r w:rsidRPr="00CA1814">
        <w:rPr>
          <w:rFonts w:asciiTheme="minorHAnsi" w:hAnsiTheme="minorHAnsi"/>
          <w:sz w:val="22"/>
          <w:szCs w:val="22"/>
        </w:rPr>
        <w:t>establish the focus areas, through a consultative process.</w:t>
      </w:r>
      <w:r w:rsidR="00982245" w:rsidRPr="00CA1814">
        <w:rPr>
          <w:rFonts w:asciiTheme="minorHAnsi" w:hAnsiTheme="minorHAnsi"/>
          <w:sz w:val="22"/>
          <w:szCs w:val="22"/>
        </w:rPr>
        <w:t xml:space="preserve"> </w:t>
      </w:r>
      <w:r w:rsidRPr="00CA1814">
        <w:rPr>
          <w:rFonts w:asciiTheme="minorHAnsi" w:hAnsiTheme="minorHAnsi"/>
          <w:sz w:val="22"/>
          <w:szCs w:val="22"/>
        </w:rPr>
        <w:t>The steering committee will review project proposals</w:t>
      </w:r>
      <w:r w:rsidR="00336516" w:rsidRPr="00CA1814">
        <w:rPr>
          <w:rFonts w:asciiTheme="minorHAnsi" w:hAnsiTheme="minorHAnsi"/>
          <w:sz w:val="22"/>
          <w:szCs w:val="22"/>
        </w:rPr>
        <w:t xml:space="preserve"> submitted by CSO’s</w:t>
      </w:r>
      <w:r w:rsidRPr="00CA1814">
        <w:rPr>
          <w:rFonts w:asciiTheme="minorHAnsi" w:hAnsiTheme="minorHAnsi"/>
          <w:sz w:val="22"/>
          <w:szCs w:val="22"/>
        </w:rPr>
        <w:t xml:space="preserve"> and their corresponding budgets, with reference to the strategic direction established and make decisions by simple majority. The steering committee will have</w:t>
      </w:r>
      <w:r w:rsidR="00C04F0A">
        <w:rPr>
          <w:rFonts w:asciiTheme="minorHAnsi" w:hAnsiTheme="minorHAnsi"/>
          <w:sz w:val="22"/>
          <w:szCs w:val="22"/>
        </w:rPr>
        <w:t xml:space="preserve"> 7</w:t>
      </w:r>
      <w:r w:rsidR="002516A9">
        <w:rPr>
          <w:rFonts w:asciiTheme="minorHAnsi" w:hAnsiTheme="minorHAnsi"/>
          <w:sz w:val="22"/>
          <w:szCs w:val="22"/>
        </w:rPr>
        <w:t xml:space="preserve"> </w:t>
      </w:r>
      <w:r w:rsidRPr="00CA1814">
        <w:rPr>
          <w:rFonts w:asciiTheme="minorHAnsi" w:hAnsiTheme="minorHAnsi"/>
          <w:sz w:val="22"/>
          <w:szCs w:val="22"/>
        </w:rPr>
        <w:t>working days to review and make recommendation on a project proposal.</w:t>
      </w:r>
    </w:p>
    <w:p w:rsidR="00F91B03" w:rsidRPr="00CA1814" w:rsidRDefault="00F91B03" w:rsidP="00F91B03">
      <w:pPr>
        <w:jc w:val="both"/>
        <w:rPr>
          <w:rFonts w:asciiTheme="minorHAnsi" w:hAnsiTheme="minorHAnsi"/>
          <w:sz w:val="22"/>
          <w:szCs w:val="22"/>
        </w:rPr>
      </w:pPr>
    </w:p>
    <w:p w:rsidR="00F91B03" w:rsidRDefault="00F91B03" w:rsidP="00F91B03">
      <w:pPr>
        <w:jc w:val="both"/>
        <w:rPr>
          <w:rFonts w:asciiTheme="minorHAnsi" w:hAnsiTheme="minorHAnsi" w:cs="Arial"/>
          <w:sz w:val="22"/>
          <w:szCs w:val="22"/>
        </w:rPr>
      </w:pPr>
      <w:r w:rsidRPr="00CA1814">
        <w:rPr>
          <w:rFonts w:asciiTheme="minorHAnsi" w:hAnsiTheme="minorHAnsi" w:cs="Arial"/>
          <w:sz w:val="22"/>
          <w:szCs w:val="22"/>
        </w:rPr>
        <w:t>To ensure independence, steering group members will excuse themselves if a project submitted by their agency is being discussed and abstain from providing inputs to the board unless explicitly requested to do so.</w:t>
      </w:r>
    </w:p>
    <w:p w:rsidR="00B471B5" w:rsidRDefault="00B471B5" w:rsidP="00F91B03">
      <w:pPr>
        <w:jc w:val="both"/>
        <w:rPr>
          <w:rFonts w:asciiTheme="minorHAnsi" w:hAnsiTheme="minorHAnsi" w:cs="Arial"/>
          <w:sz w:val="22"/>
          <w:szCs w:val="22"/>
        </w:rPr>
      </w:pPr>
    </w:p>
    <w:p w:rsidR="00B471B5" w:rsidRPr="00CA1814" w:rsidRDefault="000A5062" w:rsidP="00F91B03">
      <w:pPr>
        <w:jc w:val="both"/>
        <w:rPr>
          <w:rFonts w:asciiTheme="minorHAnsi" w:hAnsiTheme="minorHAnsi" w:cs="Arial"/>
          <w:sz w:val="22"/>
          <w:szCs w:val="22"/>
        </w:rPr>
      </w:pPr>
      <w:r>
        <w:rPr>
          <w:rFonts w:asciiTheme="minorHAnsi" w:hAnsiTheme="minorHAnsi" w:cs="Arial"/>
          <w:sz w:val="22"/>
          <w:szCs w:val="22"/>
        </w:rPr>
        <w:t>In addition to the ad hoc meetings, t</w:t>
      </w:r>
      <w:r w:rsidR="00B471B5">
        <w:rPr>
          <w:rFonts w:asciiTheme="minorHAnsi" w:hAnsiTheme="minorHAnsi" w:cs="Arial"/>
          <w:sz w:val="22"/>
          <w:szCs w:val="22"/>
        </w:rPr>
        <w:t>he Steering Committee will meet twice per year together with the implementing Civil Societ</w:t>
      </w:r>
      <w:r w:rsidR="00C04F0A">
        <w:rPr>
          <w:rFonts w:asciiTheme="minorHAnsi" w:hAnsiTheme="minorHAnsi" w:cs="Arial"/>
          <w:sz w:val="22"/>
          <w:szCs w:val="22"/>
        </w:rPr>
        <w:t>y partners</w:t>
      </w:r>
      <w:r w:rsidR="00B471B5">
        <w:rPr>
          <w:rFonts w:asciiTheme="minorHAnsi" w:hAnsiTheme="minorHAnsi" w:cs="Arial"/>
          <w:sz w:val="22"/>
          <w:szCs w:val="22"/>
        </w:rPr>
        <w:t xml:space="preserve"> to monitor progress against the individual projects and the Right to Food Window as a whole.</w:t>
      </w:r>
    </w:p>
    <w:p w:rsidR="00F91B03" w:rsidRPr="00CA1814" w:rsidRDefault="00F91B03" w:rsidP="00F91B03">
      <w:pPr>
        <w:tabs>
          <w:tab w:val="left" w:pos="540"/>
        </w:tabs>
        <w:autoSpaceDE w:val="0"/>
        <w:autoSpaceDN w:val="0"/>
        <w:adjustRightInd w:val="0"/>
        <w:jc w:val="both"/>
        <w:rPr>
          <w:rFonts w:asciiTheme="minorHAnsi" w:hAnsiTheme="minorHAnsi" w:cs="Arial"/>
          <w:b/>
          <w:sz w:val="22"/>
          <w:szCs w:val="22"/>
        </w:rPr>
      </w:pPr>
    </w:p>
    <w:p w:rsidR="00F91B03" w:rsidRPr="00CA1814" w:rsidRDefault="00F32EA2" w:rsidP="00F91B03">
      <w:pPr>
        <w:tabs>
          <w:tab w:val="left" w:pos="540"/>
        </w:tabs>
        <w:autoSpaceDE w:val="0"/>
        <w:autoSpaceDN w:val="0"/>
        <w:adjustRightInd w:val="0"/>
        <w:jc w:val="both"/>
        <w:rPr>
          <w:rFonts w:asciiTheme="minorHAnsi" w:hAnsiTheme="minorHAnsi" w:cs="Arial"/>
          <w:b/>
          <w:sz w:val="22"/>
          <w:szCs w:val="22"/>
        </w:rPr>
      </w:pPr>
      <w:r w:rsidRPr="00CA1814">
        <w:rPr>
          <w:rFonts w:asciiTheme="minorHAnsi" w:hAnsiTheme="minorHAnsi" w:cs="Arial"/>
          <w:b/>
          <w:sz w:val="22"/>
          <w:szCs w:val="22"/>
        </w:rPr>
        <w:t>9</w:t>
      </w:r>
      <w:r w:rsidR="00336516" w:rsidRPr="00CA1814">
        <w:rPr>
          <w:rFonts w:asciiTheme="minorHAnsi" w:hAnsiTheme="minorHAnsi" w:cs="Arial"/>
          <w:b/>
          <w:sz w:val="22"/>
          <w:szCs w:val="22"/>
        </w:rPr>
        <w:t xml:space="preserve">.2.2 </w:t>
      </w:r>
      <w:r w:rsidR="00F91B03" w:rsidRPr="00CA1814">
        <w:rPr>
          <w:rFonts w:asciiTheme="minorHAnsi" w:hAnsiTheme="minorHAnsi" w:cs="Arial"/>
          <w:b/>
          <w:sz w:val="22"/>
          <w:szCs w:val="22"/>
        </w:rPr>
        <w:t>The Administrative Agent</w:t>
      </w:r>
    </w:p>
    <w:p w:rsidR="0008485C" w:rsidRPr="00CA1814" w:rsidRDefault="0008485C" w:rsidP="00F91B03">
      <w:pPr>
        <w:tabs>
          <w:tab w:val="left" w:pos="540"/>
        </w:tabs>
        <w:autoSpaceDE w:val="0"/>
        <w:autoSpaceDN w:val="0"/>
        <w:adjustRightInd w:val="0"/>
        <w:jc w:val="both"/>
        <w:rPr>
          <w:rFonts w:asciiTheme="minorHAnsi" w:hAnsiTheme="minorHAnsi" w:cs="Arial"/>
          <w:b/>
          <w:sz w:val="22"/>
          <w:szCs w:val="22"/>
        </w:rPr>
      </w:pPr>
    </w:p>
    <w:p w:rsidR="00F91B03" w:rsidRPr="00CA1814" w:rsidRDefault="00F91B03" w:rsidP="00F91B03">
      <w:pPr>
        <w:tabs>
          <w:tab w:val="left" w:pos="540"/>
        </w:tabs>
        <w:autoSpaceDE w:val="0"/>
        <w:autoSpaceDN w:val="0"/>
        <w:adjustRightInd w:val="0"/>
        <w:jc w:val="both"/>
        <w:rPr>
          <w:rFonts w:asciiTheme="minorHAnsi" w:hAnsiTheme="minorHAnsi" w:cs="Arial"/>
          <w:iCs/>
          <w:spacing w:val="-2"/>
          <w:sz w:val="22"/>
          <w:szCs w:val="22"/>
        </w:rPr>
      </w:pPr>
      <w:r w:rsidRPr="00CA1814">
        <w:rPr>
          <w:rFonts w:asciiTheme="minorHAnsi" w:hAnsiTheme="minorHAnsi"/>
          <w:sz w:val="22"/>
          <w:szCs w:val="22"/>
        </w:rPr>
        <w:t xml:space="preserve">As Administrative agent, UNDP will ensure that all stakeholders are aware of and comply with rules and procedures accompanying use of the fund. UNDP will also ensure </w:t>
      </w:r>
      <w:r w:rsidR="00EE3332">
        <w:rPr>
          <w:rFonts w:asciiTheme="minorHAnsi" w:hAnsiTheme="minorHAnsi"/>
          <w:sz w:val="22"/>
          <w:szCs w:val="22"/>
        </w:rPr>
        <w:t xml:space="preserve">approved </w:t>
      </w:r>
      <w:r w:rsidRPr="00CA1814">
        <w:rPr>
          <w:rFonts w:asciiTheme="minorHAnsi" w:hAnsiTheme="minorHAnsi"/>
          <w:sz w:val="22"/>
          <w:szCs w:val="22"/>
        </w:rPr>
        <w:t xml:space="preserve">proposals with relevant documentation submitted are funded within </w:t>
      </w:r>
      <w:r w:rsidR="00C04F0A">
        <w:rPr>
          <w:rFonts w:asciiTheme="minorHAnsi" w:hAnsiTheme="minorHAnsi"/>
          <w:sz w:val="22"/>
          <w:szCs w:val="22"/>
        </w:rPr>
        <w:t>10</w:t>
      </w:r>
      <w:r w:rsidRPr="00CA1814">
        <w:rPr>
          <w:rFonts w:asciiTheme="minorHAnsi" w:hAnsiTheme="minorHAnsi"/>
          <w:sz w:val="22"/>
          <w:szCs w:val="22"/>
        </w:rPr>
        <w:t xml:space="preserve"> working days. UNDP will also provide timely financial reports on the status of the fund. </w:t>
      </w:r>
      <w:r w:rsidRPr="00CA1814">
        <w:rPr>
          <w:rFonts w:asciiTheme="minorHAnsi" w:hAnsiTheme="minorHAnsi" w:cs="Arial"/>
          <w:iCs/>
          <w:spacing w:val="-2"/>
          <w:sz w:val="22"/>
          <w:szCs w:val="22"/>
        </w:rPr>
        <w:t>UNDP responsibilities as Administrative Agent will include the following:</w:t>
      </w:r>
    </w:p>
    <w:p w:rsidR="00F91B03" w:rsidRPr="00CA1814" w:rsidRDefault="00F91B03" w:rsidP="00F91B03">
      <w:pPr>
        <w:tabs>
          <w:tab w:val="left" w:pos="540"/>
        </w:tabs>
        <w:autoSpaceDE w:val="0"/>
        <w:autoSpaceDN w:val="0"/>
        <w:adjustRightInd w:val="0"/>
        <w:jc w:val="both"/>
        <w:rPr>
          <w:rFonts w:asciiTheme="minorHAnsi" w:hAnsiTheme="minorHAnsi" w:cs="Arial"/>
          <w:sz w:val="22"/>
          <w:szCs w:val="22"/>
        </w:rPr>
      </w:pPr>
    </w:p>
    <w:p w:rsidR="00F91B03" w:rsidRPr="00663B66" w:rsidRDefault="00F91B03" w:rsidP="00F91B03">
      <w:pPr>
        <w:numPr>
          <w:ilvl w:val="0"/>
          <w:numId w:val="30"/>
        </w:numPr>
        <w:tabs>
          <w:tab w:val="left" w:pos="540"/>
        </w:tabs>
        <w:jc w:val="both"/>
        <w:rPr>
          <w:rFonts w:asciiTheme="minorHAnsi" w:hAnsiTheme="minorHAnsi" w:cs="Arial"/>
          <w:sz w:val="22"/>
          <w:szCs w:val="22"/>
          <w:lang w:eastAsia="ja-JP"/>
        </w:rPr>
      </w:pPr>
      <w:r w:rsidRPr="00663B66">
        <w:rPr>
          <w:rFonts w:asciiTheme="minorHAnsi" w:hAnsiTheme="minorHAnsi" w:cs="Arial"/>
          <w:sz w:val="22"/>
          <w:szCs w:val="22"/>
        </w:rPr>
        <w:lastRenderedPageBreak/>
        <w:t xml:space="preserve">Signing the Standard Administrative Agreement with Donors, and the Memorandum of Understanding </w:t>
      </w:r>
      <w:r w:rsidR="00663B66" w:rsidRPr="00663B66">
        <w:rPr>
          <w:rFonts w:asciiTheme="minorHAnsi" w:hAnsiTheme="minorHAnsi" w:cs="Arial"/>
          <w:sz w:val="22"/>
          <w:szCs w:val="22"/>
        </w:rPr>
        <w:t xml:space="preserve">with Participating </w:t>
      </w:r>
      <w:r w:rsidRPr="00663B66">
        <w:rPr>
          <w:rFonts w:asciiTheme="minorHAnsi" w:hAnsiTheme="minorHAnsi" w:cs="Arial"/>
          <w:sz w:val="22"/>
          <w:szCs w:val="22"/>
        </w:rPr>
        <w:t>Organisations;</w:t>
      </w:r>
    </w:p>
    <w:p w:rsidR="00F91B03" w:rsidRPr="00CA1814" w:rsidRDefault="00F91B03" w:rsidP="00F91B03">
      <w:pPr>
        <w:numPr>
          <w:ilvl w:val="0"/>
          <w:numId w:val="30"/>
        </w:numPr>
        <w:tabs>
          <w:tab w:val="left" w:pos="540"/>
        </w:tabs>
        <w:jc w:val="both"/>
        <w:rPr>
          <w:rFonts w:asciiTheme="minorHAnsi" w:hAnsiTheme="minorHAnsi" w:cs="Arial"/>
          <w:sz w:val="22"/>
          <w:szCs w:val="22"/>
          <w:lang w:eastAsia="ja-JP"/>
        </w:rPr>
      </w:pPr>
      <w:r w:rsidRPr="00CA1814">
        <w:rPr>
          <w:rFonts w:asciiTheme="minorHAnsi" w:hAnsiTheme="minorHAnsi" w:cs="Arial"/>
          <w:iCs/>
          <w:sz w:val="22"/>
          <w:szCs w:val="22"/>
          <w:lang w:eastAsia="ja-JP"/>
        </w:rPr>
        <w:t>Receipt, administration and management of contributions from Donors;</w:t>
      </w:r>
    </w:p>
    <w:p w:rsidR="00F91B03" w:rsidRDefault="00F91B03" w:rsidP="00F91B03">
      <w:pPr>
        <w:numPr>
          <w:ilvl w:val="0"/>
          <w:numId w:val="30"/>
        </w:numPr>
        <w:tabs>
          <w:tab w:val="left" w:pos="540"/>
        </w:tabs>
        <w:jc w:val="both"/>
        <w:rPr>
          <w:rFonts w:asciiTheme="minorHAnsi" w:hAnsiTheme="minorHAnsi" w:cs="Arial"/>
          <w:sz w:val="22"/>
          <w:szCs w:val="22"/>
          <w:lang w:eastAsia="ja-JP"/>
        </w:rPr>
      </w:pPr>
      <w:r w:rsidRPr="00CA1814">
        <w:rPr>
          <w:rFonts w:asciiTheme="minorHAnsi" w:hAnsiTheme="minorHAnsi" w:cs="Arial"/>
          <w:iCs/>
          <w:sz w:val="22"/>
          <w:szCs w:val="22"/>
          <w:lang w:eastAsia="ja-JP"/>
        </w:rPr>
        <w:t>Disbursement of such funds to</w:t>
      </w:r>
      <w:r w:rsidR="00663B66">
        <w:rPr>
          <w:rFonts w:asciiTheme="minorHAnsi" w:hAnsiTheme="minorHAnsi" w:cs="Arial"/>
          <w:iCs/>
          <w:sz w:val="22"/>
          <w:szCs w:val="22"/>
          <w:lang w:eastAsia="ja-JP"/>
        </w:rPr>
        <w:t xml:space="preserve"> the participating </w:t>
      </w:r>
      <w:r w:rsidRPr="00CA1814">
        <w:rPr>
          <w:rFonts w:asciiTheme="minorHAnsi" w:hAnsiTheme="minorHAnsi" w:cs="Arial"/>
          <w:iCs/>
          <w:sz w:val="22"/>
          <w:szCs w:val="22"/>
          <w:lang w:eastAsia="ja-JP"/>
        </w:rPr>
        <w:t xml:space="preserve">Organisations </w:t>
      </w:r>
      <w:r w:rsidRPr="00CA1814">
        <w:rPr>
          <w:rFonts w:asciiTheme="minorHAnsi" w:hAnsiTheme="minorHAnsi" w:cs="Arial"/>
          <w:sz w:val="22"/>
          <w:szCs w:val="22"/>
          <w:lang w:eastAsia="ja-JP"/>
        </w:rPr>
        <w:t>in accordance with the approved proposals;</w:t>
      </w:r>
    </w:p>
    <w:p w:rsidR="00EE3332" w:rsidRPr="00CA1814" w:rsidRDefault="00EE3332" w:rsidP="00F91B03">
      <w:pPr>
        <w:numPr>
          <w:ilvl w:val="0"/>
          <w:numId w:val="30"/>
        </w:numPr>
        <w:tabs>
          <w:tab w:val="left" w:pos="540"/>
        </w:tabs>
        <w:jc w:val="both"/>
        <w:rPr>
          <w:rFonts w:asciiTheme="minorHAnsi" w:hAnsiTheme="minorHAnsi" w:cs="Arial"/>
          <w:sz w:val="22"/>
          <w:szCs w:val="22"/>
          <w:lang w:eastAsia="ja-JP"/>
        </w:rPr>
      </w:pPr>
      <w:r>
        <w:rPr>
          <w:rFonts w:asciiTheme="minorHAnsi" w:hAnsiTheme="minorHAnsi" w:cs="Arial"/>
          <w:sz w:val="22"/>
          <w:szCs w:val="22"/>
          <w:lang w:eastAsia="ja-JP"/>
        </w:rPr>
        <w:t>Provision of annual consolidated narrative progress reports, based on annual narrative progress reports received from participating organisations in accordance with the Standard Administrative Agreement;</w:t>
      </w:r>
    </w:p>
    <w:p w:rsidR="00F91B03" w:rsidRPr="00663B66" w:rsidRDefault="00F91B03" w:rsidP="00F91B03">
      <w:pPr>
        <w:numPr>
          <w:ilvl w:val="0"/>
          <w:numId w:val="30"/>
        </w:numPr>
        <w:tabs>
          <w:tab w:val="left" w:pos="540"/>
        </w:tabs>
        <w:jc w:val="both"/>
        <w:rPr>
          <w:rFonts w:asciiTheme="minorHAnsi" w:hAnsiTheme="minorHAnsi" w:cs="Arial"/>
          <w:sz w:val="22"/>
          <w:szCs w:val="22"/>
          <w:lang w:eastAsia="ja-JP"/>
        </w:rPr>
      </w:pPr>
      <w:r w:rsidRPr="00CA1814">
        <w:rPr>
          <w:rFonts w:asciiTheme="minorHAnsi" w:hAnsiTheme="minorHAnsi" w:cs="Arial"/>
          <w:iCs/>
          <w:sz w:val="22"/>
          <w:szCs w:val="22"/>
          <w:lang w:eastAsia="ja-JP"/>
        </w:rPr>
        <w:t xml:space="preserve">Provision of </w:t>
      </w:r>
      <w:r w:rsidR="00EE3332">
        <w:rPr>
          <w:rFonts w:asciiTheme="minorHAnsi" w:hAnsiTheme="minorHAnsi" w:cs="Arial"/>
          <w:iCs/>
          <w:sz w:val="22"/>
          <w:szCs w:val="22"/>
          <w:lang w:eastAsia="ja-JP"/>
        </w:rPr>
        <w:t xml:space="preserve">annual </w:t>
      </w:r>
      <w:r w:rsidRPr="00CA1814">
        <w:rPr>
          <w:rFonts w:asciiTheme="minorHAnsi" w:hAnsiTheme="minorHAnsi" w:cs="Arial"/>
          <w:iCs/>
          <w:sz w:val="22"/>
          <w:szCs w:val="22"/>
          <w:lang w:eastAsia="ja-JP"/>
        </w:rPr>
        <w:t xml:space="preserve">consolidated financial reports, </w:t>
      </w:r>
      <w:r w:rsidR="00EE3332">
        <w:rPr>
          <w:rFonts w:asciiTheme="minorHAnsi" w:hAnsiTheme="minorHAnsi" w:cs="Arial"/>
          <w:iCs/>
          <w:sz w:val="22"/>
          <w:szCs w:val="22"/>
          <w:lang w:eastAsia="ja-JP"/>
        </w:rPr>
        <w:t xml:space="preserve">based on the annual financial statements and report received from the participating organisations </w:t>
      </w:r>
      <w:r w:rsidRPr="00CA1814">
        <w:rPr>
          <w:rFonts w:asciiTheme="minorHAnsi" w:hAnsiTheme="minorHAnsi" w:cs="Arial"/>
          <w:iCs/>
          <w:sz w:val="22"/>
          <w:szCs w:val="22"/>
          <w:lang w:eastAsia="ja-JP"/>
        </w:rPr>
        <w:t xml:space="preserve">in accordance with the </w:t>
      </w:r>
      <w:r w:rsidR="00EE3332">
        <w:rPr>
          <w:rFonts w:asciiTheme="minorHAnsi" w:hAnsiTheme="minorHAnsi" w:cs="Arial"/>
          <w:iCs/>
          <w:sz w:val="22"/>
          <w:szCs w:val="22"/>
          <w:lang w:eastAsia="ja-JP"/>
        </w:rPr>
        <w:t xml:space="preserve">Standards Administrative Agreement; </w:t>
      </w:r>
    </w:p>
    <w:p w:rsidR="00663B66" w:rsidRDefault="00663B66" w:rsidP="00663B66">
      <w:pPr>
        <w:tabs>
          <w:tab w:val="left" w:pos="540"/>
        </w:tabs>
        <w:jc w:val="both"/>
        <w:rPr>
          <w:rFonts w:asciiTheme="minorHAnsi" w:hAnsiTheme="minorHAnsi" w:cs="Arial"/>
          <w:iCs/>
          <w:sz w:val="22"/>
          <w:szCs w:val="22"/>
          <w:lang w:eastAsia="ja-JP"/>
        </w:rPr>
      </w:pPr>
    </w:p>
    <w:p w:rsidR="00663B66" w:rsidRDefault="00663B66" w:rsidP="00663B66">
      <w:pPr>
        <w:tabs>
          <w:tab w:val="left" w:pos="540"/>
        </w:tabs>
        <w:jc w:val="both"/>
        <w:rPr>
          <w:rFonts w:asciiTheme="minorHAnsi" w:hAnsiTheme="minorHAnsi" w:cs="Arial"/>
          <w:b/>
          <w:iCs/>
          <w:sz w:val="22"/>
          <w:szCs w:val="22"/>
          <w:lang w:eastAsia="ja-JP"/>
        </w:rPr>
      </w:pPr>
      <w:r w:rsidRPr="00663B66">
        <w:rPr>
          <w:rFonts w:asciiTheme="minorHAnsi" w:hAnsiTheme="minorHAnsi" w:cs="Arial"/>
          <w:b/>
          <w:iCs/>
          <w:sz w:val="22"/>
          <w:szCs w:val="22"/>
          <w:lang w:eastAsia="ja-JP"/>
        </w:rPr>
        <w:t xml:space="preserve">9.2.3 The </w:t>
      </w:r>
      <w:r w:rsidR="00723637">
        <w:rPr>
          <w:rFonts w:asciiTheme="minorHAnsi" w:hAnsiTheme="minorHAnsi" w:cs="Arial"/>
          <w:b/>
          <w:iCs/>
          <w:sz w:val="22"/>
          <w:szCs w:val="22"/>
          <w:lang w:eastAsia="ja-JP"/>
        </w:rPr>
        <w:t>Participating Organisations</w:t>
      </w:r>
    </w:p>
    <w:p w:rsidR="00723637" w:rsidRDefault="00723637" w:rsidP="00663B66">
      <w:pPr>
        <w:tabs>
          <w:tab w:val="left" w:pos="540"/>
        </w:tabs>
        <w:jc w:val="both"/>
        <w:rPr>
          <w:rFonts w:asciiTheme="minorHAnsi" w:hAnsiTheme="minorHAnsi" w:cs="Arial"/>
          <w:b/>
          <w:iCs/>
          <w:sz w:val="22"/>
          <w:szCs w:val="22"/>
          <w:lang w:eastAsia="ja-JP"/>
        </w:rPr>
      </w:pPr>
    </w:p>
    <w:p w:rsidR="00723637" w:rsidRDefault="00723637" w:rsidP="00663B66">
      <w:pPr>
        <w:tabs>
          <w:tab w:val="left" w:pos="540"/>
        </w:tabs>
        <w:jc w:val="both"/>
        <w:rPr>
          <w:rFonts w:asciiTheme="minorHAnsi" w:hAnsiTheme="minorHAnsi" w:cs="Arial"/>
          <w:sz w:val="22"/>
          <w:szCs w:val="22"/>
          <w:lang w:eastAsia="ja-JP"/>
        </w:rPr>
      </w:pPr>
      <w:r>
        <w:rPr>
          <w:rFonts w:asciiTheme="minorHAnsi" w:hAnsiTheme="minorHAnsi" w:cs="Arial"/>
          <w:sz w:val="22"/>
          <w:szCs w:val="22"/>
          <w:lang w:eastAsia="ja-JP"/>
        </w:rPr>
        <w:t xml:space="preserve">Each participating organisation will use the funds disbursed to it by the Administrative Agent to carry out the activities for which it is responsible as set out in the project proposal, as well as for its indirect costs. </w:t>
      </w:r>
    </w:p>
    <w:p w:rsidR="00723637" w:rsidRDefault="00723637" w:rsidP="00663B66">
      <w:pPr>
        <w:tabs>
          <w:tab w:val="left" w:pos="540"/>
        </w:tabs>
        <w:jc w:val="both"/>
        <w:rPr>
          <w:rFonts w:asciiTheme="minorHAnsi" w:hAnsiTheme="minorHAnsi" w:cs="Arial"/>
          <w:sz w:val="22"/>
          <w:szCs w:val="22"/>
          <w:lang w:eastAsia="ja-JP"/>
        </w:rPr>
      </w:pPr>
    </w:p>
    <w:p w:rsidR="00723637" w:rsidRDefault="00582BFE" w:rsidP="00663B66">
      <w:pPr>
        <w:tabs>
          <w:tab w:val="left" w:pos="540"/>
        </w:tabs>
        <w:jc w:val="both"/>
        <w:rPr>
          <w:rFonts w:asciiTheme="minorHAnsi" w:hAnsiTheme="minorHAnsi" w:cs="Arial"/>
          <w:sz w:val="22"/>
          <w:szCs w:val="22"/>
          <w:lang w:eastAsia="ja-JP"/>
        </w:rPr>
      </w:pPr>
      <w:r>
        <w:rPr>
          <w:rFonts w:asciiTheme="minorHAnsi" w:hAnsiTheme="minorHAnsi" w:cs="Arial"/>
          <w:sz w:val="22"/>
          <w:szCs w:val="22"/>
          <w:lang w:eastAsia="ja-JP"/>
        </w:rPr>
        <w:t>The implementation of the Project Activities will be the responsibility of the participating organisations and will be carried out by each Participating Organisation in accordance with its applicable regulations, rules, directives and procedures.</w:t>
      </w:r>
    </w:p>
    <w:p w:rsidR="00582BFE" w:rsidRDefault="00582BFE" w:rsidP="00663B66">
      <w:pPr>
        <w:tabs>
          <w:tab w:val="left" w:pos="540"/>
        </w:tabs>
        <w:jc w:val="both"/>
        <w:rPr>
          <w:rFonts w:asciiTheme="minorHAnsi" w:hAnsiTheme="minorHAnsi" w:cs="Arial"/>
          <w:sz w:val="22"/>
          <w:szCs w:val="22"/>
          <w:lang w:eastAsia="ja-JP"/>
        </w:rPr>
      </w:pPr>
    </w:p>
    <w:p w:rsidR="00582BFE" w:rsidRPr="00723637" w:rsidRDefault="00582BFE" w:rsidP="00663B66">
      <w:pPr>
        <w:tabs>
          <w:tab w:val="left" w:pos="540"/>
        </w:tabs>
        <w:jc w:val="both"/>
        <w:rPr>
          <w:rFonts w:asciiTheme="minorHAnsi" w:hAnsiTheme="minorHAnsi" w:cs="Arial"/>
          <w:sz w:val="22"/>
          <w:szCs w:val="22"/>
          <w:lang w:eastAsia="ja-JP"/>
        </w:rPr>
      </w:pPr>
      <w:r>
        <w:rPr>
          <w:rFonts w:asciiTheme="minorHAnsi" w:hAnsiTheme="minorHAnsi" w:cs="Arial"/>
          <w:sz w:val="22"/>
          <w:szCs w:val="22"/>
          <w:lang w:eastAsia="ja-JP"/>
        </w:rPr>
        <w:t>Where a participating organisation wishes to carry out its project activities through or in collaboration with a third party, it will be responsible for discharging all commitments and obligations with such third parties.</w:t>
      </w:r>
    </w:p>
    <w:p w:rsidR="00582BFE" w:rsidRDefault="00582BFE" w:rsidP="00F91B03">
      <w:pPr>
        <w:tabs>
          <w:tab w:val="left" w:pos="540"/>
        </w:tabs>
        <w:autoSpaceDE w:val="0"/>
        <w:autoSpaceDN w:val="0"/>
        <w:adjustRightInd w:val="0"/>
        <w:jc w:val="both"/>
        <w:rPr>
          <w:rFonts w:asciiTheme="minorHAnsi" w:hAnsiTheme="minorHAnsi" w:cs="Arial"/>
          <w:b/>
          <w:sz w:val="22"/>
          <w:szCs w:val="22"/>
        </w:rPr>
      </w:pPr>
    </w:p>
    <w:p w:rsidR="006A61CD" w:rsidRPr="00CA1814" w:rsidRDefault="00582BFE" w:rsidP="006A61CD">
      <w:pPr>
        <w:widowControl w:val="0"/>
        <w:suppressAutoHyphens/>
        <w:autoSpaceDE w:val="0"/>
        <w:autoSpaceDN w:val="0"/>
        <w:adjustRightInd w:val="0"/>
        <w:spacing w:line="20" w:lineRule="atLeast"/>
        <w:jc w:val="both"/>
        <w:textAlignment w:val="center"/>
        <w:rPr>
          <w:rFonts w:asciiTheme="minorHAnsi" w:hAnsiTheme="minorHAnsi" w:cs="Arial"/>
          <w:sz w:val="22"/>
          <w:szCs w:val="22"/>
        </w:rPr>
      </w:pPr>
      <w:r>
        <w:rPr>
          <w:rFonts w:asciiTheme="minorHAnsi" w:hAnsiTheme="minorHAnsi" w:cs="Arial"/>
          <w:sz w:val="22"/>
          <w:szCs w:val="22"/>
        </w:rPr>
        <w:t>Each participating organisation will provide the Administrative Agent with</w:t>
      </w:r>
      <w:r w:rsidR="007C60C9">
        <w:rPr>
          <w:rFonts w:asciiTheme="minorHAnsi" w:hAnsiTheme="minorHAnsi" w:cs="Arial"/>
          <w:sz w:val="22"/>
          <w:szCs w:val="22"/>
        </w:rPr>
        <w:t xml:space="preserve"> a semi</w:t>
      </w:r>
      <w:r>
        <w:rPr>
          <w:rFonts w:asciiTheme="minorHAnsi" w:hAnsiTheme="minorHAnsi" w:cs="Arial"/>
          <w:sz w:val="22"/>
          <w:szCs w:val="22"/>
        </w:rPr>
        <w:t xml:space="preserve"> </w:t>
      </w:r>
      <w:r w:rsidR="00B076A8">
        <w:rPr>
          <w:rFonts w:asciiTheme="minorHAnsi" w:hAnsiTheme="minorHAnsi" w:cs="Arial"/>
          <w:sz w:val="22"/>
          <w:szCs w:val="22"/>
        </w:rPr>
        <w:t xml:space="preserve">annual narrative and financial report for the duration of the engagement. The </w:t>
      </w:r>
      <w:r w:rsidR="007C60C9">
        <w:rPr>
          <w:rFonts w:asciiTheme="minorHAnsi" w:hAnsiTheme="minorHAnsi" w:cs="Arial"/>
          <w:sz w:val="22"/>
          <w:szCs w:val="22"/>
        </w:rPr>
        <w:t>6 monthly</w:t>
      </w:r>
      <w:r w:rsidR="00B076A8">
        <w:rPr>
          <w:rFonts w:asciiTheme="minorHAnsi" w:hAnsiTheme="minorHAnsi" w:cs="Arial"/>
          <w:sz w:val="22"/>
          <w:szCs w:val="22"/>
        </w:rPr>
        <w:t xml:space="preserve"> report will </w:t>
      </w:r>
      <w:r w:rsidR="006A61CD" w:rsidRPr="00CA1814">
        <w:rPr>
          <w:rFonts w:asciiTheme="minorHAnsi" w:hAnsiTheme="minorHAnsi" w:cs="Arial"/>
          <w:sz w:val="22"/>
          <w:szCs w:val="22"/>
        </w:rPr>
        <w:t xml:space="preserve">describe the project activities, background, planned objectives, activities and actual accomplishments. The report will include “lessons learnt” and an explanation of any variance between planned and actual outcomes.  </w:t>
      </w:r>
    </w:p>
    <w:p w:rsidR="006A61CD" w:rsidRPr="00CA1814" w:rsidRDefault="006A61CD" w:rsidP="006A61CD">
      <w:pPr>
        <w:widowControl w:val="0"/>
        <w:suppressAutoHyphens/>
        <w:autoSpaceDE w:val="0"/>
        <w:autoSpaceDN w:val="0"/>
        <w:adjustRightInd w:val="0"/>
        <w:spacing w:line="20" w:lineRule="atLeast"/>
        <w:jc w:val="both"/>
        <w:textAlignment w:val="center"/>
        <w:rPr>
          <w:rFonts w:asciiTheme="minorHAnsi" w:hAnsiTheme="minorHAnsi" w:cs="Arial"/>
          <w:sz w:val="22"/>
          <w:szCs w:val="22"/>
        </w:rPr>
      </w:pPr>
    </w:p>
    <w:p w:rsidR="006A61CD" w:rsidRDefault="006A61CD" w:rsidP="006A61CD">
      <w:pPr>
        <w:widowControl w:val="0"/>
        <w:suppressAutoHyphens/>
        <w:autoSpaceDE w:val="0"/>
        <w:autoSpaceDN w:val="0"/>
        <w:adjustRightInd w:val="0"/>
        <w:spacing w:line="20" w:lineRule="atLeast"/>
        <w:jc w:val="both"/>
        <w:textAlignment w:val="center"/>
        <w:rPr>
          <w:rFonts w:asciiTheme="minorHAnsi" w:hAnsiTheme="minorHAnsi" w:cs="Arial"/>
          <w:sz w:val="22"/>
          <w:szCs w:val="22"/>
        </w:rPr>
      </w:pPr>
      <w:r w:rsidRPr="00CA1814">
        <w:rPr>
          <w:rFonts w:asciiTheme="minorHAnsi" w:hAnsiTheme="minorHAnsi" w:cs="Arial"/>
          <w:sz w:val="22"/>
          <w:szCs w:val="22"/>
        </w:rPr>
        <w:t xml:space="preserve">The financial report will be presented according to the budget proposal format categories. The final report will be accompanied by an audited account of project spending, accompanied by supporting documentation if necessary.  If there is any unspent money it should be returned to UNDP as AA within one month. </w:t>
      </w:r>
    </w:p>
    <w:p w:rsidR="006A61CD" w:rsidRDefault="006A61CD" w:rsidP="006A61CD">
      <w:pPr>
        <w:widowControl w:val="0"/>
        <w:suppressAutoHyphens/>
        <w:autoSpaceDE w:val="0"/>
        <w:autoSpaceDN w:val="0"/>
        <w:adjustRightInd w:val="0"/>
        <w:spacing w:line="20" w:lineRule="atLeast"/>
        <w:jc w:val="both"/>
        <w:textAlignment w:val="center"/>
        <w:rPr>
          <w:rFonts w:asciiTheme="minorHAnsi" w:hAnsiTheme="minorHAnsi" w:cs="Arial"/>
          <w:sz w:val="22"/>
          <w:szCs w:val="22"/>
        </w:rPr>
      </w:pPr>
    </w:p>
    <w:p w:rsidR="006A61CD" w:rsidRDefault="006A61CD" w:rsidP="006A61CD">
      <w:pPr>
        <w:widowControl w:val="0"/>
        <w:suppressAutoHyphens/>
        <w:autoSpaceDE w:val="0"/>
        <w:autoSpaceDN w:val="0"/>
        <w:adjustRightInd w:val="0"/>
        <w:spacing w:line="20" w:lineRule="atLeast"/>
        <w:jc w:val="both"/>
        <w:textAlignment w:val="center"/>
        <w:rPr>
          <w:rFonts w:asciiTheme="minorHAnsi" w:hAnsiTheme="minorHAnsi" w:cs="Arial"/>
          <w:sz w:val="22"/>
          <w:szCs w:val="22"/>
        </w:rPr>
      </w:pPr>
      <w:r>
        <w:rPr>
          <w:rFonts w:asciiTheme="minorHAnsi" w:hAnsiTheme="minorHAnsi" w:cs="Arial"/>
          <w:sz w:val="22"/>
          <w:szCs w:val="22"/>
        </w:rPr>
        <w:t>Participating Organisations will also provide the Coordination Officer with quarterly financial and narrative updates. This will enable progress to be tracked and any implementation challenges to be addressed in a timely manner.</w:t>
      </w:r>
    </w:p>
    <w:p w:rsidR="006A61CD" w:rsidRDefault="006A61CD" w:rsidP="006A61CD">
      <w:pPr>
        <w:widowControl w:val="0"/>
        <w:suppressAutoHyphens/>
        <w:autoSpaceDE w:val="0"/>
        <w:autoSpaceDN w:val="0"/>
        <w:adjustRightInd w:val="0"/>
        <w:spacing w:line="20" w:lineRule="atLeast"/>
        <w:jc w:val="both"/>
        <w:textAlignment w:val="center"/>
        <w:rPr>
          <w:rFonts w:asciiTheme="minorHAnsi" w:hAnsiTheme="minorHAnsi" w:cs="Arial"/>
          <w:sz w:val="22"/>
          <w:szCs w:val="22"/>
        </w:rPr>
      </w:pPr>
    </w:p>
    <w:p w:rsidR="00F60BD2" w:rsidRPr="00CA1814" w:rsidRDefault="00F32EA2" w:rsidP="00F60BD2">
      <w:pPr>
        <w:rPr>
          <w:rFonts w:asciiTheme="minorHAnsi" w:hAnsiTheme="minorHAnsi"/>
          <w:b/>
          <w:sz w:val="22"/>
          <w:szCs w:val="22"/>
        </w:rPr>
      </w:pPr>
      <w:r w:rsidRPr="00CA1814">
        <w:rPr>
          <w:rFonts w:asciiTheme="minorHAnsi" w:hAnsiTheme="minorHAnsi"/>
          <w:b/>
          <w:sz w:val="22"/>
          <w:szCs w:val="22"/>
        </w:rPr>
        <w:t>9</w:t>
      </w:r>
      <w:r w:rsidR="00F60BD2" w:rsidRPr="00CA1814">
        <w:rPr>
          <w:rFonts w:asciiTheme="minorHAnsi" w:hAnsiTheme="minorHAnsi"/>
          <w:b/>
          <w:sz w:val="22"/>
          <w:szCs w:val="22"/>
        </w:rPr>
        <w:t>.</w:t>
      </w:r>
      <w:r w:rsidR="006A61CD">
        <w:rPr>
          <w:rFonts w:asciiTheme="minorHAnsi" w:hAnsiTheme="minorHAnsi"/>
          <w:b/>
          <w:sz w:val="22"/>
          <w:szCs w:val="22"/>
        </w:rPr>
        <w:t>2.4</w:t>
      </w:r>
      <w:r w:rsidR="00F60BD2" w:rsidRPr="00CA1814">
        <w:rPr>
          <w:rFonts w:asciiTheme="minorHAnsi" w:hAnsiTheme="minorHAnsi"/>
          <w:b/>
          <w:sz w:val="22"/>
          <w:szCs w:val="22"/>
        </w:rPr>
        <w:t xml:space="preserve">  </w:t>
      </w:r>
      <w:r w:rsidR="006A61CD">
        <w:rPr>
          <w:rFonts w:asciiTheme="minorHAnsi" w:hAnsiTheme="minorHAnsi"/>
          <w:b/>
          <w:sz w:val="22"/>
          <w:szCs w:val="22"/>
        </w:rPr>
        <w:t xml:space="preserve">Strategic </w:t>
      </w:r>
      <w:r w:rsidR="00F60BD2" w:rsidRPr="00CA1814">
        <w:rPr>
          <w:rFonts w:asciiTheme="minorHAnsi" w:hAnsiTheme="minorHAnsi"/>
          <w:b/>
          <w:sz w:val="22"/>
          <w:szCs w:val="22"/>
        </w:rPr>
        <w:t>Partners</w:t>
      </w:r>
    </w:p>
    <w:p w:rsidR="0008485C" w:rsidRPr="00CA1814" w:rsidRDefault="0008485C" w:rsidP="00F60BD2">
      <w:pPr>
        <w:rPr>
          <w:rFonts w:asciiTheme="minorHAnsi" w:hAnsiTheme="minorHAnsi"/>
          <w:b/>
          <w:sz w:val="22"/>
          <w:szCs w:val="22"/>
        </w:rPr>
      </w:pPr>
    </w:p>
    <w:p w:rsidR="00F60BD2" w:rsidRPr="00CA1814" w:rsidRDefault="0008485C" w:rsidP="00F60BD2">
      <w:pPr>
        <w:jc w:val="both"/>
        <w:rPr>
          <w:rFonts w:asciiTheme="minorHAnsi" w:hAnsiTheme="minorHAnsi"/>
          <w:sz w:val="22"/>
          <w:szCs w:val="22"/>
        </w:rPr>
      </w:pPr>
      <w:r w:rsidRPr="00CA1814">
        <w:rPr>
          <w:rFonts w:asciiTheme="minorHAnsi" w:hAnsiTheme="minorHAnsi"/>
          <w:sz w:val="22"/>
          <w:szCs w:val="22"/>
        </w:rPr>
        <w:t>Whilst</w:t>
      </w:r>
      <w:r w:rsidR="00F60BD2" w:rsidRPr="00CA1814">
        <w:rPr>
          <w:rFonts w:asciiTheme="minorHAnsi" w:hAnsiTheme="minorHAnsi"/>
          <w:sz w:val="22"/>
          <w:szCs w:val="22"/>
        </w:rPr>
        <w:t xml:space="preserve"> the selection of participating CSOs will be facilitated by the Appendix, A, the project  will also identify strategic partners within and outside the CSOs group to assist in coordination of the project activities in line with the prescribed result areas. These partners will include CISAN</w:t>
      </w:r>
      <w:r w:rsidR="006A61CD">
        <w:rPr>
          <w:rFonts w:asciiTheme="minorHAnsi" w:hAnsiTheme="minorHAnsi"/>
          <w:sz w:val="22"/>
          <w:szCs w:val="22"/>
        </w:rPr>
        <w:t>ET and DCP management team. T</w:t>
      </w:r>
      <w:r w:rsidR="00F60BD2" w:rsidRPr="00CA1814">
        <w:rPr>
          <w:rFonts w:asciiTheme="minorHAnsi" w:hAnsiTheme="minorHAnsi"/>
          <w:sz w:val="22"/>
          <w:szCs w:val="22"/>
        </w:rPr>
        <w:t xml:space="preserve">hey have been identified based on the umbrella function and long experience in carrying out similar project activities. </w:t>
      </w:r>
    </w:p>
    <w:p w:rsidR="00F60BD2" w:rsidRPr="00CA1814" w:rsidRDefault="00F60BD2" w:rsidP="00F60BD2">
      <w:pPr>
        <w:jc w:val="both"/>
        <w:rPr>
          <w:sz w:val="22"/>
          <w:szCs w:val="22"/>
        </w:rPr>
      </w:pPr>
    </w:p>
    <w:p w:rsidR="00F60BD2" w:rsidRPr="00CA1814" w:rsidRDefault="00F32EA2" w:rsidP="00F60BD2">
      <w:pPr>
        <w:jc w:val="both"/>
        <w:rPr>
          <w:rFonts w:asciiTheme="minorHAnsi" w:hAnsiTheme="minorHAnsi"/>
          <w:sz w:val="22"/>
          <w:szCs w:val="22"/>
        </w:rPr>
      </w:pPr>
      <w:r w:rsidRPr="00CA1814">
        <w:rPr>
          <w:rFonts w:asciiTheme="minorHAnsi" w:hAnsiTheme="minorHAnsi"/>
          <w:b/>
          <w:sz w:val="22"/>
          <w:szCs w:val="22"/>
        </w:rPr>
        <w:lastRenderedPageBreak/>
        <w:t>9</w:t>
      </w:r>
      <w:r w:rsidR="006A61CD">
        <w:rPr>
          <w:rFonts w:asciiTheme="minorHAnsi" w:hAnsiTheme="minorHAnsi"/>
          <w:b/>
          <w:sz w:val="22"/>
          <w:szCs w:val="22"/>
        </w:rPr>
        <w:t>.2.5</w:t>
      </w:r>
      <w:r w:rsidR="00F60BD2" w:rsidRPr="00CA1814">
        <w:rPr>
          <w:rFonts w:asciiTheme="minorHAnsi" w:hAnsiTheme="minorHAnsi"/>
          <w:b/>
          <w:sz w:val="22"/>
          <w:szCs w:val="22"/>
        </w:rPr>
        <w:t xml:space="preserve"> Civil Society Agriculture Network (CISANET</w:t>
      </w:r>
      <w:r w:rsidR="00F60BD2" w:rsidRPr="00CA1814">
        <w:rPr>
          <w:rFonts w:asciiTheme="minorHAnsi" w:hAnsiTheme="minorHAnsi"/>
          <w:sz w:val="22"/>
          <w:szCs w:val="22"/>
        </w:rPr>
        <w:t>)</w:t>
      </w:r>
    </w:p>
    <w:p w:rsidR="00F60BD2" w:rsidRPr="00CA1814" w:rsidRDefault="00F60BD2" w:rsidP="00F60BD2">
      <w:pPr>
        <w:jc w:val="both"/>
        <w:rPr>
          <w:rFonts w:asciiTheme="minorHAnsi" w:hAnsiTheme="minorHAnsi"/>
          <w:sz w:val="22"/>
          <w:szCs w:val="22"/>
        </w:rPr>
      </w:pPr>
      <w:r w:rsidRPr="00CA1814">
        <w:rPr>
          <w:rFonts w:asciiTheme="minorHAnsi" w:hAnsiTheme="minorHAnsi"/>
          <w:sz w:val="22"/>
          <w:szCs w:val="22"/>
        </w:rPr>
        <w:t>The CISANET is a grouping of Civil Society Organizations that was established in 2001 to facilitate the engagement of the CSOs working in the agriculture sector with Government over policy issues affecting the sector especially smallholder farmers. Currently CISANET has a membership (including affiliates) of 104 and this membership comprises of NGOs both local and International, Farmer Organizations and interested individuals. It also has a wider range of partners</w:t>
      </w:r>
      <w:r w:rsidRPr="00CA1814">
        <w:rPr>
          <w:rStyle w:val="FootnoteReference"/>
          <w:rFonts w:asciiTheme="minorHAnsi" w:hAnsiTheme="minorHAnsi"/>
          <w:sz w:val="22"/>
          <w:szCs w:val="22"/>
        </w:rPr>
        <w:footnoteReference w:id="8"/>
      </w:r>
      <w:r w:rsidRPr="00CA1814">
        <w:rPr>
          <w:rFonts w:asciiTheme="minorHAnsi" w:hAnsiTheme="minorHAnsi"/>
          <w:sz w:val="22"/>
          <w:szCs w:val="22"/>
        </w:rPr>
        <w:t xml:space="preserve"> outside its membership who also have an interest in policy issues in agriculture and food security. The current Strategic Plan of CISANET covers the following thematic areas: Climate-smart Agriculture Development; Market Development and International Trade; Livestock and Dairy Development; Budget Accountability program; and Nutrition and Social Protection. Through its network, UNDP will collaborate with CISANET to organize consultancies for policy studies and briefs, pursue matters concerning the stalled Food and Security Registration bill, production of advocacy materials, and conduct stakeholder forum including Parliamentary Committee</w:t>
      </w:r>
      <w:r w:rsidR="0008485C" w:rsidRPr="00CA1814">
        <w:rPr>
          <w:rFonts w:asciiTheme="minorHAnsi" w:hAnsiTheme="minorHAnsi"/>
          <w:sz w:val="22"/>
          <w:szCs w:val="22"/>
        </w:rPr>
        <w:t xml:space="preserve"> meetings. The project would allocate</w:t>
      </w:r>
      <w:r w:rsidR="007C60C9">
        <w:rPr>
          <w:rFonts w:asciiTheme="minorHAnsi" w:hAnsiTheme="minorHAnsi"/>
          <w:sz w:val="22"/>
          <w:szCs w:val="22"/>
        </w:rPr>
        <w:t xml:space="preserve"> an additional</w:t>
      </w:r>
      <w:r w:rsidRPr="00CA1814">
        <w:rPr>
          <w:rFonts w:asciiTheme="minorHAnsi" w:hAnsiTheme="minorHAnsi"/>
          <w:sz w:val="22"/>
          <w:szCs w:val="22"/>
        </w:rPr>
        <w:t xml:space="preserve"> Euro 250,000 for CISANET to implement activities in line with the budget below.</w:t>
      </w:r>
    </w:p>
    <w:p w:rsidR="00F60BD2" w:rsidRPr="00CA1814" w:rsidRDefault="00F60BD2" w:rsidP="00F60BD2">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648"/>
        <w:gridCol w:w="4140"/>
        <w:gridCol w:w="2394"/>
        <w:gridCol w:w="2394"/>
      </w:tblGrid>
      <w:tr w:rsidR="00F60BD2" w:rsidRPr="00CA1814" w:rsidTr="0008485C">
        <w:tc>
          <w:tcPr>
            <w:tcW w:w="9576" w:type="dxa"/>
            <w:gridSpan w:val="4"/>
          </w:tcPr>
          <w:p w:rsidR="00F60BD2" w:rsidRPr="00CA1814" w:rsidRDefault="00F60BD2" w:rsidP="0008485C">
            <w:pPr>
              <w:rPr>
                <w:rFonts w:asciiTheme="minorHAnsi" w:hAnsiTheme="minorHAnsi"/>
                <w:b/>
                <w:sz w:val="22"/>
                <w:szCs w:val="22"/>
              </w:rPr>
            </w:pPr>
            <w:r w:rsidRPr="00CA1814">
              <w:rPr>
                <w:rFonts w:asciiTheme="minorHAnsi" w:hAnsiTheme="minorHAnsi"/>
                <w:sz w:val="22"/>
                <w:szCs w:val="22"/>
              </w:rPr>
              <w:t xml:space="preserve">  </w:t>
            </w:r>
            <w:r w:rsidRPr="00CA1814">
              <w:rPr>
                <w:rFonts w:asciiTheme="minorHAnsi" w:hAnsiTheme="minorHAnsi"/>
                <w:b/>
                <w:sz w:val="22"/>
                <w:szCs w:val="22"/>
              </w:rPr>
              <w:t>Result Area 1:   Policy research and analysis on right to food</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p>
        </w:tc>
        <w:tc>
          <w:tcPr>
            <w:tcW w:w="4140" w:type="dxa"/>
          </w:tcPr>
          <w:p w:rsidR="00F60BD2" w:rsidRPr="00CA1814" w:rsidRDefault="00F60BD2" w:rsidP="0008485C">
            <w:pPr>
              <w:jc w:val="both"/>
              <w:rPr>
                <w:rFonts w:asciiTheme="minorHAnsi" w:hAnsiTheme="minorHAnsi"/>
                <w:b/>
                <w:sz w:val="22"/>
                <w:szCs w:val="22"/>
              </w:rPr>
            </w:pPr>
            <w:r w:rsidRPr="00CA1814">
              <w:rPr>
                <w:rFonts w:asciiTheme="minorHAnsi" w:hAnsiTheme="minorHAnsi"/>
                <w:b/>
                <w:sz w:val="22"/>
                <w:szCs w:val="22"/>
              </w:rPr>
              <w:t>Programme activity</w:t>
            </w:r>
          </w:p>
        </w:tc>
        <w:tc>
          <w:tcPr>
            <w:tcW w:w="2394" w:type="dxa"/>
          </w:tcPr>
          <w:p w:rsidR="00F60BD2" w:rsidRPr="00CA1814" w:rsidRDefault="00F60BD2" w:rsidP="0008485C">
            <w:pPr>
              <w:jc w:val="both"/>
              <w:rPr>
                <w:rFonts w:asciiTheme="minorHAnsi" w:hAnsiTheme="minorHAnsi"/>
                <w:b/>
                <w:sz w:val="22"/>
                <w:szCs w:val="22"/>
              </w:rPr>
            </w:pPr>
            <w:r w:rsidRPr="00CA1814">
              <w:rPr>
                <w:rFonts w:asciiTheme="minorHAnsi" w:hAnsiTheme="minorHAnsi"/>
                <w:b/>
                <w:sz w:val="22"/>
                <w:szCs w:val="22"/>
              </w:rPr>
              <w:t>Period</w:t>
            </w:r>
          </w:p>
        </w:tc>
        <w:tc>
          <w:tcPr>
            <w:tcW w:w="2394" w:type="dxa"/>
          </w:tcPr>
          <w:p w:rsidR="00F60BD2" w:rsidRPr="00CA1814" w:rsidRDefault="00F60BD2" w:rsidP="0008485C">
            <w:pPr>
              <w:jc w:val="both"/>
              <w:rPr>
                <w:rFonts w:asciiTheme="minorHAnsi" w:hAnsiTheme="minorHAnsi"/>
                <w:b/>
                <w:sz w:val="22"/>
                <w:szCs w:val="22"/>
              </w:rPr>
            </w:pPr>
            <w:r w:rsidRPr="00CA1814">
              <w:rPr>
                <w:rFonts w:asciiTheme="minorHAnsi" w:hAnsiTheme="minorHAnsi"/>
                <w:b/>
                <w:sz w:val="22"/>
                <w:szCs w:val="22"/>
              </w:rPr>
              <w:t>Total estimated</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w:t>
            </w:r>
          </w:p>
        </w:tc>
        <w:tc>
          <w:tcPr>
            <w:tcW w:w="4140"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 xml:space="preserve">Policy studies </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 xml:space="preserve">5 years </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50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2</w:t>
            </w:r>
          </w:p>
        </w:tc>
        <w:tc>
          <w:tcPr>
            <w:tcW w:w="4140"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Policy briefs</w:t>
            </w:r>
          </w:p>
        </w:tc>
        <w:tc>
          <w:tcPr>
            <w:tcW w:w="2394" w:type="dxa"/>
          </w:tcPr>
          <w:p w:rsidR="00F60BD2" w:rsidRPr="00CA1814" w:rsidRDefault="00F60BD2" w:rsidP="0008485C">
            <w:pPr>
              <w:rPr>
                <w:rFonts w:asciiTheme="minorHAnsi" w:hAnsiTheme="minorHAnsi"/>
                <w:sz w:val="22"/>
                <w:szCs w:val="22"/>
              </w:rPr>
            </w:pPr>
            <w:r w:rsidRPr="00CA1814">
              <w:rPr>
                <w:rFonts w:asciiTheme="minorHAnsi" w:hAnsiTheme="minorHAnsi"/>
                <w:sz w:val="22"/>
                <w:szCs w:val="22"/>
              </w:rPr>
              <w:t xml:space="preserve">5 years </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3</w:t>
            </w:r>
          </w:p>
        </w:tc>
        <w:tc>
          <w:tcPr>
            <w:tcW w:w="4140"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 xml:space="preserve">Consultancy </w:t>
            </w:r>
          </w:p>
        </w:tc>
        <w:tc>
          <w:tcPr>
            <w:tcW w:w="2394" w:type="dxa"/>
          </w:tcPr>
          <w:p w:rsidR="00F60BD2" w:rsidRPr="00CA1814" w:rsidRDefault="00F60BD2" w:rsidP="0008485C">
            <w:pPr>
              <w:rPr>
                <w:rFonts w:asciiTheme="minorHAnsi" w:hAnsiTheme="minorHAnsi"/>
                <w:sz w:val="22"/>
                <w:szCs w:val="22"/>
              </w:rPr>
            </w:pPr>
            <w:r w:rsidRPr="00CA1814">
              <w:rPr>
                <w:rFonts w:asciiTheme="minorHAnsi" w:hAnsiTheme="minorHAnsi"/>
                <w:sz w:val="22"/>
                <w:szCs w:val="22"/>
              </w:rPr>
              <w:t xml:space="preserve">5 years </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50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4</w:t>
            </w:r>
          </w:p>
        </w:tc>
        <w:tc>
          <w:tcPr>
            <w:tcW w:w="4140"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Task Team Meeting</w:t>
            </w:r>
          </w:p>
        </w:tc>
        <w:tc>
          <w:tcPr>
            <w:tcW w:w="2394" w:type="dxa"/>
          </w:tcPr>
          <w:p w:rsidR="00F60BD2" w:rsidRPr="00CA1814" w:rsidRDefault="00F60BD2" w:rsidP="0008485C">
            <w:pPr>
              <w:rPr>
                <w:rFonts w:asciiTheme="minorHAnsi" w:hAnsiTheme="minorHAnsi"/>
                <w:sz w:val="22"/>
                <w:szCs w:val="22"/>
              </w:rPr>
            </w:pPr>
            <w:r w:rsidRPr="00CA1814">
              <w:rPr>
                <w:rFonts w:asciiTheme="minorHAnsi" w:hAnsiTheme="minorHAnsi"/>
                <w:sz w:val="22"/>
                <w:szCs w:val="22"/>
              </w:rPr>
              <w:t xml:space="preserve">5 years </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5</w:t>
            </w:r>
          </w:p>
        </w:tc>
        <w:tc>
          <w:tcPr>
            <w:tcW w:w="4140"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Validation Workshops</w:t>
            </w:r>
          </w:p>
        </w:tc>
        <w:tc>
          <w:tcPr>
            <w:tcW w:w="2394" w:type="dxa"/>
          </w:tcPr>
          <w:p w:rsidR="00F60BD2" w:rsidRPr="00CA1814" w:rsidRDefault="00F60BD2" w:rsidP="0008485C">
            <w:pPr>
              <w:rPr>
                <w:rFonts w:asciiTheme="minorHAnsi" w:hAnsiTheme="minorHAnsi"/>
                <w:sz w:val="22"/>
                <w:szCs w:val="22"/>
              </w:rPr>
            </w:pPr>
            <w:r w:rsidRPr="00CA1814">
              <w:rPr>
                <w:rFonts w:asciiTheme="minorHAnsi" w:hAnsiTheme="minorHAnsi"/>
                <w:sz w:val="22"/>
                <w:szCs w:val="22"/>
              </w:rPr>
              <w:t xml:space="preserve">5 years </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7182" w:type="dxa"/>
            <w:gridSpan w:val="3"/>
          </w:tcPr>
          <w:p w:rsidR="00F60BD2" w:rsidRPr="00CA1814" w:rsidRDefault="00F60BD2" w:rsidP="0008485C">
            <w:pPr>
              <w:jc w:val="both"/>
              <w:rPr>
                <w:rFonts w:asciiTheme="minorHAnsi" w:hAnsiTheme="minorHAnsi"/>
                <w:b/>
                <w:sz w:val="22"/>
                <w:szCs w:val="22"/>
              </w:rPr>
            </w:pPr>
            <w:r w:rsidRPr="00CA1814">
              <w:rPr>
                <w:rFonts w:asciiTheme="minorHAnsi" w:hAnsiTheme="minorHAnsi"/>
                <w:b/>
                <w:sz w:val="22"/>
                <w:szCs w:val="22"/>
              </w:rPr>
              <w:t>Sub total</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130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9576" w:type="dxa"/>
            <w:gridSpan w:val="4"/>
          </w:tcPr>
          <w:p w:rsidR="00F60BD2" w:rsidRPr="00CA1814" w:rsidRDefault="00F60BD2" w:rsidP="0008485C">
            <w:pPr>
              <w:jc w:val="both"/>
              <w:rPr>
                <w:rFonts w:asciiTheme="minorHAnsi" w:hAnsiTheme="minorHAnsi"/>
                <w:sz w:val="22"/>
                <w:szCs w:val="22"/>
              </w:rPr>
            </w:pPr>
            <w:r w:rsidRPr="00CA1814">
              <w:rPr>
                <w:rFonts w:asciiTheme="minorHAnsi" w:hAnsiTheme="minorHAnsi"/>
                <w:b/>
                <w:sz w:val="22"/>
                <w:szCs w:val="22"/>
              </w:rPr>
              <w:t>Result Area 2:  National level debate and dialogue on right to food</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w:t>
            </w:r>
          </w:p>
        </w:tc>
        <w:tc>
          <w:tcPr>
            <w:tcW w:w="4140"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Parliamentary Committee</w:t>
            </w:r>
          </w:p>
        </w:tc>
        <w:tc>
          <w:tcPr>
            <w:tcW w:w="2394" w:type="dxa"/>
          </w:tcPr>
          <w:p w:rsidR="00F60BD2" w:rsidRPr="00CA1814" w:rsidRDefault="00F60BD2" w:rsidP="0008485C">
            <w:pPr>
              <w:rPr>
                <w:rFonts w:asciiTheme="minorHAnsi" w:hAnsiTheme="minorHAnsi"/>
                <w:sz w:val="22"/>
                <w:szCs w:val="22"/>
              </w:rPr>
            </w:pPr>
            <w:r w:rsidRPr="00CA1814">
              <w:rPr>
                <w:rFonts w:asciiTheme="minorHAnsi" w:hAnsiTheme="minorHAnsi"/>
                <w:sz w:val="22"/>
                <w:szCs w:val="22"/>
              </w:rPr>
              <w:t xml:space="preserve">5 years </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2</w:t>
            </w:r>
          </w:p>
        </w:tc>
        <w:tc>
          <w:tcPr>
            <w:tcW w:w="4140"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Production of advocacy materials</w:t>
            </w:r>
          </w:p>
        </w:tc>
        <w:tc>
          <w:tcPr>
            <w:tcW w:w="2394" w:type="dxa"/>
          </w:tcPr>
          <w:p w:rsidR="00F60BD2" w:rsidRPr="00CA1814" w:rsidRDefault="00F60BD2" w:rsidP="0008485C">
            <w:pPr>
              <w:rPr>
                <w:rFonts w:asciiTheme="minorHAnsi" w:hAnsiTheme="minorHAnsi"/>
                <w:sz w:val="22"/>
                <w:szCs w:val="22"/>
              </w:rPr>
            </w:pPr>
            <w:r w:rsidRPr="00CA1814">
              <w:rPr>
                <w:rFonts w:asciiTheme="minorHAnsi" w:hAnsiTheme="minorHAnsi"/>
                <w:sz w:val="22"/>
                <w:szCs w:val="22"/>
              </w:rPr>
              <w:t xml:space="preserve">5 years </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20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3</w:t>
            </w:r>
          </w:p>
        </w:tc>
        <w:tc>
          <w:tcPr>
            <w:tcW w:w="4140"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National dialogue forum</w:t>
            </w:r>
          </w:p>
        </w:tc>
        <w:tc>
          <w:tcPr>
            <w:tcW w:w="2394" w:type="dxa"/>
          </w:tcPr>
          <w:p w:rsidR="00F60BD2" w:rsidRPr="00CA1814" w:rsidRDefault="00F60BD2" w:rsidP="0008485C">
            <w:pPr>
              <w:rPr>
                <w:rFonts w:asciiTheme="minorHAnsi" w:hAnsiTheme="minorHAnsi"/>
                <w:sz w:val="22"/>
                <w:szCs w:val="22"/>
              </w:rPr>
            </w:pPr>
            <w:r w:rsidRPr="00CA1814">
              <w:rPr>
                <w:rFonts w:asciiTheme="minorHAnsi" w:hAnsiTheme="minorHAnsi"/>
                <w:sz w:val="22"/>
                <w:szCs w:val="22"/>
              </w:rPr>
              <w:t xml:space="preserve">5 years </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20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4</w:t>
            </w:r>
          </w:p>
        </w:tc>
        <w:tc>
          <w:tcPr>
            <w:tcW w:w="4140"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Advertisements and promotion</w:t>
            </w:r>
          </w:p>
        </w:tc>
        <w:tc>
          <w:tcPr>
            <w:tcW w:w="2394" w:type="dxa"/>
          </w:tcPr>
          <w:p w:rsidR="00F60BD2" w:rsidRPr="00CA1814" w:rsidRDefault="00F60BD2" w:rsidP="0008485C">
            <w:pPr>
              <w:rPr>
                <w:rFonts w:asciiTheme="minorHAnsi" w:hAnsiTheme="minorHAnsi"/>
                <w:sz w:val="22"/>
                <w:szCs w:val="22"/>
              </w:rPr>
            </w:pPr>
            <w:r w:rsidRPr="00CA1814">
              <w:rPr>
                <w:rFonts w:asciiTheme="minorHAnsi" w:hAnsiTheme="minorHAnsi"/>
                <w:sz w:val="22"/>
                <w:szCs w:val="22"/>
              </w:rPr>
              <w:t xml:space="preserve">5 years </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7182" w:type="dxa"/>
            <w:gridSpan w:val="3"/>
          </w:tcPr>
          <w:p w:rsidR="00F60BD2" w:rsidRPr="00CA1814" w:rsidRDefault="00F60BD2" w:rsidP="0008485C">
            <w:pPr>
              <w:jc w:val="both"/>
              <w:rPr>
                <w:rFonts w:asciiTheme="minorHAnsi" w:hAnsiTheme="minorHAnsi"/>
                <w:b/>
                <w:sz w:val="22"/>
                <w:szCs w:val="22"/>
              </w:rPr>
            </w:pPr>
            <w:r w:rsidRPr="00CA1814">
              <w:rPr>
                <w:rFonts w:asciiTheme="minorHAnsi" w:hAnsiTheme="minorHAnsi"/>
                <w:b/>
                <w:sz w:val="22"/>
                <w:szCs w:val="22"/>
              </w:rPr>
              <w:t>Sub total</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60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9576" w:type="dxa"/>
            <w:gridSpan w:val="4"/>
          </w:tcPr>
          <w:p w:rsidR="00F60BD2" w:rsidRPr="00CA1814" w:rsidRDefault="0008485C" w:rsidP="0008485C">
            <w:pPr>
              <w:pStyle w:val="ListParagraph"/>
              <w:spacing w:line="276" w:lineRule="auto"/>
              <w:ind w:left="-18" w:firstLine="18"/>
              <w:contextualSpacing w:val="0"/>
              <w:jc w:val="both"/>
              <w:rPr>
                <w:rFonts w:asciiTheme="minorHAnsi" w:hAnsiTheme="minorHAnsi" w:cs="TradeGothicLTStd-Bd2"/>
                <w:b/>
                <w:sz w:val="22"/>
                <w:szCs w:val="22"/>
              </w:rPr>
            </w:pPr>
            <w:r w:rsidRPr="00CA1814">
              <w:rPr>
                <w:rFonts w:asciiTheme="minorHAnsi" w:hAnsiTheme="minorHAnsi" w:cs="TradeGothicLTStd-Bd2"/>
                <w:b/>
                <w:sz w:val="22"/>
                <w:szCs w:val="22"/>
              </w:rPr>
              <w:t>Result Area 3</w:t>
            </w:r>
            <w:r w:rsidR="00F60BD2" w:rsidRPr="00CA1814">
              <w:rPr>
                <w:rFonts w:asciiTheme="minorHAnsi" w:hAnsiTheme="minorHAnsi" w:cs="TradeGothicLTStd-Bd2"/>
                <w:b/>
                <w:sz w:val="22"/>
                <w:szCs w:val="22"/>
              </w:rPr>
              <w:t>:   Monitoring the progressive realization of the right to food</w:t>
            </w:r>
          </w:p>
          <w:p w:rsidR="00F60BD2" w:rsidRPr="00CA1814" w:rsidRDefault="00F60BD2" w:rsidP="0008485C">
            <w:pPr>
              <w:jc w:val="both"/>
              <w:rPr>
                <w:rFonts w:asciiTheme="minorHAnsi" w:hAnsiTheme="minorHAnsi"/>
                <w:sz w:val="22"/>
                <w:szCs w:val="22"/>
              </w:rPr>
            </w:pP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w:t>
            </w:r>
          </w:p>
        </w:tc>
        <w:tc>
          <w:tcPr>
            <w:tcW w:w="4140"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Training of CSOs in Monitoring and Evaluation</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5 years</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7182" w:type="dxa"/>
            <w:gridSpan w:val="3"/>
          </w:tcPr>
          <w:p w:rsidR="00F60BD2" w:rsidRPr="00CA1814" w:rsidRDefault="00F60BD2" w:rsidP="0008485C">
            <w:pPr>
              <w:jc w:val="both"/>
              <w:rPr>
                <w:rFonts w:asciiTheme="minorHAnsi" w:hAnsiTheme="minorHAnsi"/>
                <w:b/>
                <w:sz w:val="22"/>
                <w:szCs w:val="22"/>
              </w:rPr>
            </w:pPr>
            <w:r w:rsidRPr="00CA1814">
              <w:rPr>
                <w:rFonts w:asciiTheme="minorHAnsi" w:hAnsiTheme="minorHAnsi"/>
                <w:b/>
                <w:sz w:val="22"/>
                <w:szCs w:val="22"/>
              </w:rPr>
              <w:t xml:space="preserve">Sub total </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9576" w:type="dxa"/>
            <w:gridSpan w:val="4"/>
          </w:tcPr>
          <w:p w:rsidR="00F60BD2" w:rsidRPr="00CA1814" w:rsidRDefault="0008485C" w:rsidP="0008485C">
            <w:pPr>
              <w:pStyle w:val="ListParagraph"/>
              <w:spacing w:line="276" w:lineRule="auto"/>
              <w:ind w:left="0"/>
              <w:contextualSpacing w:val="0"/>
              <w:jc w:val="both"/>
              <w:rPr>
                <w:rFonts w:asciiTheme="minorHAnsi" w:hAnsiTheme="minorHAnsi"/>
                <w:b/>
                <w:sz w:val="22"/>
                <w:szCs w:val="22"/>
              </w:rPr>
            </w:pPr>
            <w:r w:rsidRPr="00CA1814">
              <w:rPr>
                <w:rFonts w:asciiTheme="minorHAnsi" w:hAnsiTheme="minorHAnsi"/>
                <w:b/>
                <w:sz w:val="22"/>
                <w:szCs w:val="22"/>
              </w:rPr>
              <w:t>Result Area 4</w:t>
            </w:r>
            <w:r w:rsidR="00F60BD2" w:rsidRPr="00CA1814">
              <w:rPr>
                <w:rFonts w:asciiTheme="minorHAnsi" w:hAnsiTheme="minorHAnsi"/>
                <w:b/>
                <w:sz w:val="22"/>
                <w:szCs w:val="22"/>
              </w:rPr>
              <w:t>: Training on policy analytical; and monitoring and evaluation tools</w:t>
            </w:r>
          </w:p>
          <w:p w:rsidR="00F60BD2" w:rsidRPr="00CA1814" w:rsidRDefault="00F60BD2" w:rsidP="0008485C">
            <w:pPr>
              <w:jc w:val="both"/>
              <w:rPr>
                <w:rFonts w:asciiTheme="minorHAnsi" w:hAnsiTheme="minorHAnsi"/>
                <w:sz w:val="22"/>
                <w:szCs w:val="22"/>
              </w:rPr>
            </w:pP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w:t>
            </w:r>
          </w:p>
        </w:tc>
        <w:tc>
          <w:tcPr>
            <w:tcW w:w="4140"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Engage consultant to train CSOs/NGOs on the qualitative and quantitative analysis on right to food outcomes</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5 years</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7182" w:type="dxa"/>
            <w:gridSpan w:val="3"/>
          </w:tcPr>
          <w:p w:rsidR="00F60BD2" w:rsidRPr="00CA1814" w:rsidRDefault="00F60BD2" w:rsidP="0008485C">
            <w:pPr>
              <w:jc w:val="both"/>
              <w:rPr>
                <w:rFonts w:asciiTheme="minorHAnsi" w:hAnsiTheme="minorHAnsi"/>
                <w:b/>
                <w:sz w:val="22"/>
                <w:szCs w:val="22"/>
              </w:rPr>
            </w:pPr>
            <w:r w:rsidRPr="00CA1814">
              <w:rPr>
                <w:rFonts w:asciiTheme="minorHAnsi" w:hAnsiTheme="minorHAnsi"/>
                <w:b/>
                <w:sz w:val="22"/>
                <w:szCs w:val="22"/>
              </w:rPr>
              <w:t>Sub total</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9576" w:type="dxa"/>
            <w:gridSpan w:val="4"/>
          </w:tcPr>
          <w:p w:rsidR="00F60BD2" w:rsidRPr="00CA1814" w:rsidRDefault="00F60BD2" w:rsidP="0008485C">
            <w:pPr>
              <w:jc w:val="both"/>
              <w:rPr>
                <w:rFonts w:asciiTheme="minorHAnsi" w:hAnsiTheme="minorHAnsi"/>
                <w:b/>
                <w:sz w:val="22"/>
                <w:szCs w:val="22"/>
              </w:rPr>
            </w:pPr>
            <w:r w:rsidRPr="00CA1814">
              <w:rPr>
                <w:rFonts w:asciiTheme="minorHAnsi" w:hAnsiTheme="minorHAnsi"/>
                <w:b/>
                <w:sz w:val="22"/>
                <w:szCs w:val="22"/>
              </w:rPr>
              <w:t>Personnel Costs</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1</w:t>
            </w:r>
          </w:p>
        </w:tc>
        <w:tc>
          <w:tcPr>
            <w:tcW w:w="4140" w:type="dxa"/>
          </w:tcPr>
          <w:p w:rsidR="00F60BD2" w:rsidRPr="00CA1814" w:rsidRDefault="00F60BD2" w:rsidP="0008485C">
            <w:pPr>
              <w:jc w:val="both"/>
              <w:rPr>
                <w:rFonts w:asciiTheme="minorHAnsi" w:hAnsiTheme="minorHAnsi"/>
                <w:sz w:val="22"/>
                <w:szCs w:val="22"/>
              </w:rPr>
            </w:pP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5 years</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20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7182" w:type="dxa"/>
            <w:gridSpan w:val="3"/>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Sub total</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20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9576" w:type="dxa"/>
            <w:gridSpan w:val="4"/>
          </w:tcPr>
          <w:p w:rsidR="00F60BD2" w:rsidRPr="00CA1814" w:rsidRDefault="00F60BD2" w:rsidP="0008485C">
            <w:pPr>
              <w:jc w:val="both"/>
              <w:rPr>
                <w:rFonts w:asciiTheme="minorHAnsi" w:hAnsiTheme="minorHAnsi"/>
                <w:b/>
                <w:sz w:val="22"/>
                <w:szCs w:val="22"/>
              </w:rPr>
            </w:pPr>
            <w:r w:rsidRPr="00CA1814">
              <w:rPr>
                <w:rFonts w:asciiTheme="minorHAnsi" w:hAnsiTheme="minorHAnsi"/>
                <w:b/>
                <w:sz w:val="22"/>
                <w:szCs w:val="22"/>
              </w:rPr>
              <w:t>Administrative cost</w:t>
            </w:r>
          </w:p>
        </w:tc>
      </w:tr>
      <w:tr w:rsidR="00F60BD2" w:rsidRPr="00CA1814" w:rsidTr="0008485C">
        <w:tc>
          <w:tcPr>
            <w:tcW w:w="648"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lastRenderedPageBreak/>
              <w:t>1</w:t>
            </w:r>
          </w:p>
        </w:tc>
        <w:tc>
          <w:tcPr>
            <w:tcW w:w="4140" w:type="dxa"/>
          </w:tcPr>
          <w:p w:rsidR="00F60BD2" w:rsidRPr="00CA1814" w:rsidRDefault="00F60BD2" w:rsidP="0008485C">
            <w:pPr>
              <w:jc w:val="both"/>
              <w:rPr>
                <w:rFonts w:asciiTheme="minorHAnsi" w:hAnsiTheme="minorHAnsi"/>
                <w:sz w:val="22"/>
                <w:szCs w:val="22"/>
              </w:rPr>
            </w:pP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5 years</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20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7182" w:type="dxa"/>
            <w:gridSpan w:val="3"/>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Sub total</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20</w:t>
            </w:r>
            <w:r w:rsidR="0008485C" w:rsidRPr="00CA1814">
              <w:rPr>
                <w:rFonts w:asciiTheme="minorHAnsi" w:hAnsiTheme="minorHAnsi"/>
                <w:sz w:val="22"/>
                <w:szCs w:val="22"/>
              </w:rPr>
              <w:t>,</w:t>
            </w:r>
            <w:r w:rsidRPr="00CA1814">
              <w:rPr>
                <w:rFonts w:asciiTheme="minorHAnsi" w:hAnsiTheme="minorHAnsi"/>
                <w:sz w:val="22"/>
                <w:szCs w:val="22"/>
              </w:rPr>
              <w:t>000</w:t>
            </w:r>
          </w:p>
        </w:tc>
      </w:tr>
      <w:tr w:rsidR="00F60BD2" w:rsidRPr="00CA1814" w:rsidTr="0008485C">
        <w:tc>
          <w:tcPr>
            <w:tcW w:w="7182" w:type="dxa"/>
            <w:gridSpan w:val="3"/>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Grand total</w:t>
            </w:r>
          </w:p>
        </w:tc>
        <w:tc>
          <w:tcPr>
            <w:tcW w:w="2394" w:type="dxa"/>
          </w:tcPr>
          <w:p w:rsidR="00F60BD2" w:rsidRPr="00CA1814" w:rsidRDefault="00F60BD2" w:rsidP="0008485C">
            <w:pPr>
              <w:jc w:val="both"/>
              <w:rPr>
                <w:rFonts w:asciiTheme="minorHAnsi" w:hAnsiTheme="minorHAnsi"/>
                <w:sz w:val="22"/>
                <w:szCs w:val="22"/>
              </w:rPr>
            </w:pPr>
            <w:r w:rsidRPr="00CA1814">
              <w:rPr>
                <w:rFonts w:asciiTheme="minorHAnsi" w:hAnsiTheme="minorHAnsi"/>
                <w:sz w:val="22"/>
                <w:szCs w:val="22"/>
              </w:rPr>
              <w:t>250</w:t>
            </w:r>
            <w:r w:rsidR="0008485C" w:rsidRPr="00CA1814">
              <w:rPr>
                <w:rFonts w:asciiTheme="minorHAnsi" w:hAnsiTheme="minorHAnsi"/>
                <w:sz w:val="22"/>
                <w:szCs w:val="22"/>
              </w:rPr>
              <w:t>,</w:t>
            </w:r>
            <w:r w:rsidRPr="00CA1814">
              <w:rPr>
                <w:rFonts w:asciiTheme="minorHAnsi" w:hAnsiTheme="minorHAnsi"/>
                <w:sz w:val="22"/>
                <w:szCs w:val="22"/>
              </w:rPr>
              <w:t>000</w:t>
            </w:r>
          </w:p>
        </w:tc>
      </w:tr>
    </w:tbl>
    <w:p w:rsidR="00F60BD2" w:rsidRPr="00CA1814" w:rsidRDefault="00F60BD2" w:rsidP="00F60BD2">
      <w:pPr>
        <w:jc w:val="both"/>
        <w:rPr>
          <w:rFonts w:asciiTheme="minorHAnsi" w:hAnsiTheme="minorHAnsi"/>
          <w:sz w:val="22"/>
          <w:szCs w:val="22"/>
        </w:rPr>
      </w:pPr>
    </w:p>
    <w:p w:rsidR="00F60BD2" w:rsidRPr="00CA1814" w:rsidRDefault="00F32EA2" w:rsidP="00F60BD2">
      <w:pPr>
        <w:jc w:val="both"/>
        <w:rPr>
          <w:rFonts w:asciiTheme="minorHAnsi" w:hAnsiTheme="minorHAnsi"/>
          <w:b/>
          <w:sz w:val="22"/>
          <w:szCs w:val="22"/>
        </w:rPr>
      </w:pPr>
      <w:r w:rsidRPr="00CA1814">
        <w:rPr>
          <w:rFonts w:asciiTheme="minorHAnsi" w:hAnsiTheme="minorHAnsi"/>
          <w:b/>
          <w:sz w:val="22"/>
          <w:szCs w:val="22"/>
        </w:rPr>
        <w:t>9</w:t>
      </w:r>
      <w:r w:rsidR="006A61CD">
        <w:rPr>
          <w:rFonts w:asciiTheme="minorHAnsi" w:hAnsiTheme="minorHAnsi"/>
          <w:b/>
          <w:sz w:val="22"/>
          <w:szCs w:val="22"/>
        </w:rPr>
        <w:t>.2.6</w:t>
      </w:r>
      <w:r w:rsidR="00F60BD2" w:rsidRPr="00CA1814">
        <w:rPr>
          <w:rFonts w:asciiTheme="minorHAnsi" w:hAnsiTheme="minorHAnsi"/>
          <w:b/>
          <w:sz w:val="22"/>
          <w:szCs w:val="22"/>
        </w:rPr>
        <w:t xml:space="preserve">   Democratic Consolidation Programme</w:t>
      </w:r>
    </w:p>
    <w:p w:rsidR="00F60BD2" w:rsidRPr="00CA1814" w:rsidRDefault="00F60BD2" w:rsidP="00F60BD2">
      <w:pPr>
        <w:jc w:val="both"/>
        <w:rPr>
          <w:rFonts w:asciiTheme="minorHAnsi" w:hAnsiTheme="minorHAnsi"/>
          <w:sz w:val="22"/>
          <w:szCs w:val="22"/>
        </w:rPr>
      </w:pPr>
      <w:r w:rsidRPr="00CA1814">
        <w:rPr>
          <w:rFonts w:asciiTheme="minorHAnsi" w:hAnsiTheme="minorHAnsi"/>
          <w:sz w:val="22"/>
          <w:szCs w:val="22"/>
        </w:rPr>
        <w:t xml:space="preserve">The Democracy Consolidation Programme (DCP) aims to make a greater contribution to the realization of the right to development through community-driven demand for democracy, good governance, and human rights. Thematically, DCP focuses on the development of skills for coherent demand of the right to development at all levels, the advancement of </w:t>
      </w:r>
      <w:r w:rsidR="00331EBC">
        <w:rPr>
          <w:rFonts w:asciiTheme="minorHAnsi" w:hAnsiTheme="minorHAnsi"/>
          <w:sz w:val="22"/>
          <w:szCs w:val="22"/>
        </w:rPr>
        <w:t>fair markets, and the performan</w:t>
      </w:r>
      <w:r w:rsidRPr="00CA1814">
        <w:rPr>
          <w:rFonts w:asciiTheme="minorHAnsi" w:hAnsiTheme="minorHAnsi"/>
          <w:sz w:val="22"/>
          <w:szCs w:val="22"/>
        </w:rPr>
        <w:t xml:space="preserve">ce of duties at all levels. In implementation, DCP collaborates with CSOs and public bodies and work in partnership with, among others, the Ministry of Local Government and Rural Development, on improved service delivery through local government structures and processes. The DCP as noted earlier on operates in 19 districts and have acquired strong experience in operation at grassroots level on human rights issues. </w:t>
      </w:r>
    </w:p>
    <w:p w:rsidR="00F91B03" w:rsidRPr="00CA1814" w:rsidRDefault="00F91B03" w:rsidP="00F91B03">
      <w:pPr>
        <w:tabs>
          <w:tab w:val="left" w:pos="540"/>
        </w:tabs>
        <w:autoSpaceDE w:val="0"/>
        <w:autoSpaceDN w:val="0"/>
        <w:adjustRightInd w:val="0"/>
        <w:jc w:val="both"/>
        <w:rPr>
          <w:rFonts w:asciiTheme="minorHAnsi" w:hAnsiTheme="minorHAnsi" w:cs="Arial"/>
          <w:i/>
          <w:sz w:val="22"/>
          <w:szCs w:val="22"/>
        </w:rPr>
      </w:pPr>
    </w:p>
    <w:p w:rsidR="00336516" w:rsidRDefault="00F32EA2" w:rsidP="00336516">
      <w:pPr>
        <w:tabs>
          <w:tab w:val="left" w:pos="540"/>
          <w:tab w:val="left" w:pos="864"/>
          <w:tab w:val="left" w:pos="1584"/>
          <w:tab w:val="left" w:pos="2304"/>
        </w:tabs>
        <w:suppressAutoHyphens/>
        <w:jc w:val="both"/>
        <w:rPr>
          <w:rFonts w:asciiTheme="minorHAnsi" w:hAnsiTheme="minorHAnsi" w:cs="Arial"/>
          <w:b/>
          <w:bCs/>
          <w:iCs/>
          <w:spacing w:val="-2"/>
          <w:sz w:val="22"/>
          <w:szCs w:val="22"/>
        </w:rPr>
      </w:pPr>
      <w:r w:rsidRPr="00CA1814">
        <w:rPr>
          <w:rFonts w:asciiTheme="minorHAnsi" w:hAnsiTheme="minorHAnsi" w:cs="Arial"/>
          <w:b/>
          <w:bCs/>
          <w:iCs/>
          <w:spacing w:val="-2"/>
          <w:sz w:val="22"/>
          <w:szCs w:val="22"/>
        </w:rPr>
        <w:t>10</w:t>
      </w:r>
      <w:r w:rsidR="00336516" w:rsidRPr="00CA1814">
        <w:rPr>
          <w:rFonts w:asciiTheme="minorHAnsi" w:hAnsiTheme="minorHAnsi" w:cs="Arial"/>
          <w:b/>
          <w:bCs/>
          <w:iCs/>
          <w:spacing w:val="-2"/>
          <w:sz w:val="22"/>
          <w:szCs w:val="22"/>
        </w:rPr>
        <w:t>.0</w:t>
      </w:r>
      <w:r w:rsidR="00F91B03" w:rsidRPr="00CA1814">
        <w:rPr>
          <w:rFonts w:asciiTheme="minorHAnsi" w:hAnsiTheme="minorHAnsi" w:cs="Arial"/>
          <w:b/>
          <w:bCs/>
          <w:iCs/>
          <w:spacing w:val="-2"/>
          <w:sz w:val="22"/>
          <w:szCs w:val="22"/>
        </w:rPr>
        <w:t>. Monitoring and Evaluation</w:t>
      </w:r>
    </w:p>
    <w:p w:rsidR="00A10A72" w:rsidRPr="00CA1814" w:rsidRDefault="00A10A72" w:rsidP="00336516">
      <w:pPr>
        <w:tabs>
          <w:tab w:val="left" w:pos="540"/>
          <w:tab w:val="left" w:pos="864"/>
          <w:tab w:val="left" w:pos="1584"/>
          <w:tab w:val="left" w:pos="2304"/>
        </w:tabs>
        <w:suppressAutoHyphens/>
        <w:jc w:val="both"/>
        <w:rPr>
          <w:rFonts w:asciiTheme="minorHAnsi" w:hAnsiTheme="minorHAnsi" w:cs="Arial"/>
          <w:b/>
          <w:bCs/>
          <w:iCs/>
          <w:spacing w:val="-2"/>
          <w:sz w:val="22"/>
          <w:szCs w:val="22"/>
        </w:rPr>
      </w:pPr>
    </w:p>
    <w:p w:rsidR="00336516" w:rsidRPr="00CA1814" w:rsidRDefault="0080184F" w:rsidP="00336516">
      <w:pPr>
        <w:tabs>
          <w:tab w:val="left" w:pos="540"/>
          <w:tab w:val="left" w:pos="864"/>
          <w:tab w:val="left" w:pos="1584"/>
          <w:tab w:val="left" w:pos="2304"/>
        </w:tabs>
        <w:suppressAutoHyphens/>
        <w:jc w:val="both"/>
        <w:rPr>
          <w:rFonts w:asciiTheme="minorHAnsi" w:hAnsiTheme="minorHAnsi"/>
          <w:sz w:val="22"/>
          <w:szCs w:val="22"/>
        </w:rPr>
      </w:pPr>
      <w:r w:rsidRPr="00CA1814">
        <w:rPr>
          <w:rFonts w:asciiTheme="minorHAnsi" w:hAnsiTheme="minorHAnsi"/>
          <w:sz w:val="22"/>
          <w:szCs w:val="22"/>
        </w:rPr>
        <w:t xml:space="preserve">The Fund will follow a monitoring and evaluation </w:t>
      </w:r>
      <w:r w:rsidR="00336516" w:rsidRPr="00CA1814">
        <w:rPr>
          <w:rFonts w:asciiTheme="minorHAnsi" w:hAnsiTheme="minorHAnsi"/>
          <w:sz w:val="22"/>
          <w:szCs w:val="22"/>
        </w:rPr>
        <w:t xml:space="preserve">framework (baseline and target performance indicators) to track progress. Implementation will be spread over a period of </w:t>
      </w:r>
      <w:r w:rsidR="00982245" w:rsidRPr="00CA1814">
        <w:rPr>
          <w:rFonts w:asciiTheme="minorHAnsi" w:hAnsiTheme="minorHAnsi"/>
          <w:sz w:val="22"/>
          <w:szCs w:val="22"/>
        </w:rPr>
        <w:t xml:space="preserve">five </w:t>
      </w:r>
      <w:r w:rsidR="006A61CD">
        <w:rPr>
          <w:rFonts w:asciiTheme="minorHAnsi" w:hAnsiTheme="minorHAnsi"/>
          <w:sz w:val="22"/>
          <w:szCs w:val="22"/>
        </w:rPr>
        <w:t xml:space="preserve">years. The selected strategic partners and participating organisations </w:t>
      </w:r>
      <w:r w:rsidR="00336516" w:rsidRPr="00CA1814">
        <w:rPr>
          <w:rFonts w:asciiTheme="minorHAnsi" w:hAnsiTheme="minorHAnsi"/>
          <w:sz w:val="22"/>
          <w:szCs w:val="22"/>
        </w:rPr>
        <w:t>will take the leading role in facilitating the implementation of the project</w:t>
      </w:r>
      <w:r w:rsidR="00A10A72">
        <w:rPr>
          <w:rFonts w:asciiTheme="minorHAnsi" w:hAnsiTheme="minorHAnsi"/>
          <w:sz w:val="22"/>
          <w:szCs w:val="22"/>
        </w:rPr>
        <w:t>,</w:t>
      </w:r>
      <w:r w:rsidR="00336516" w:rsidRPr="00CA1814">
        <w:rPr>
          <w:rFonts w:asciiTheme="minorHAnsi" w:hAnsiTheme="minorHAnsi"/>
          <w:sz w:val="22"/>
          <w:szCs w:val="22"/>
        </w:rPr>
        <w:t xml:space="preserve"> but collaborate closely with all stakeholders including the government, development partners, </w:t>
      </w:r>
      <w:r w:rsidR="00DA1EEF">
        <w:rPr>
          <w:rFonts w:asciiTheme="minorHAnsi" w:hAnsiTheme="minorHAnsi"/>
          <w:sz w:val="22"/>
          <w:szCs w:val="22"/>
        </w:rPr>
        <w:t>academia, and CSOs. In consultation with FICA a</w:t>
      </w:r>
      <w:r w:rsidR="00336516" w:rsidRPr="00CA1814">
        <w:rPr>
          <w:rFonts w:asciiTheme="minorHAnsi" w:hAnsiTheme="minorHAnsi"/>
          <w:sz w:val="22"/>
          <w:szCs w:val="22"/>
        </w:rPr>
        <w:t xml:space="preserve"> mid-term evaluation will be carried out to assess progress, lessons learnt and to make necessary adjustments for the second half of the project. At the end of the implementation period, there will be an end-line evaluation to assess challenges, successes, lessons learnt and to provide inputs for the development of the next if considered necessary.</w:t>
      </w:r>
    </w:p>
    <w:p w:rsidR="0080184F" w:rsidRPr="00CA1814" w:rsidRDefault="0080184F" w:rsidP="00336516">
      <w:pPr>
        <w:tabs>
          <w:tab w:val="left" w:pos="540"/>
          <w:tab w:val="left" w:pos="864"/>
          <w:tab w:val="left" w:pos="1584"/>
          <w:tab w:val="left" w:pos="2304"/>
        </w:tabs>
        <w:suppressAutoHyphens/>
        <w:jc w:val="both"/>
        <w:rPr>
          <w:rFonts w:asciiTheme="minorHAnsi" w:hAnsiTheme="minorHAnsi"/>
          <w:sz w:val="22"/>
          <w:szCs w:val="22"/>
        </w:rPr>
      </w:pPr>
    </w:p>
    <w:p w:rsidR="0080184F" w:rsidRPr="00CA1814" w:rsidRDefault="0080184F" w:rsidP="0080184F">
      <w:pPr>
        <w:pStyle w:val="ListParagraph"/>
        <w:ind w:left="0"/>
        <w:jc w:val="both"/>
        <w:rPr>
          <w:rFonts w:asciiTheme="minorHAnsi" w:hAnsiTheme="minorHAnsi"/>
          <w:sz w:val="22"/>
          <w:szCs w:val="22"/>
        </w:rPr>
      </w:pPr>
      <w:r w:rsidRPr="00CA1814">
        <w:rPr>
          <w:rFonts w:asciiTheme="minorHAnsi" w:hAnsiTheme="minorHAnsi"/>
          <w:sz w:val="22"/>
          <w:szCs w:val="22"/>
        </w:rPr>
        <w:t>The project will be coordinated by the Resident Coordinator’s Office. A National Officer (NOA level) will be engaged to provide fund management services inc</w:t>
      </w:r>
      <w:r w:rsidR="00834089">
        <w:rPr>
          <w:rFonts w:asciiTheme="minorHAnsi" w:hAnsiTheme="minorHAnsi"/>
          <w:sz w:val="22"/>
          <w:szCs w:val="22"/>
        </w:rPr>
        <w:t xml:space="preserve">luding planning, budgeting, and oversight of disbursement </w:t>
      </w:r>
      <w:r w:rsidRPr="00CA1814">
        <w:rPr>
          <w:rFonts w:asciiTheme="minorHAnsi" w:hAnsiTheme="minorHAnsi"/>
          <w:sz w:val="22"/>
          <w:szCs w:val="22"/>
        </w:rPr>
        <w:t>in line with</w:t>
      </w:r>
      <w:r w:rsidR="00834089">
        <w:rPr>
          <w:rFonts w:asciiTheme="minorHAnsi" w:hAnsiTheme="minorHAnsi"/>
          <w:sz w:val="22"/>
          <w:szCs w:val="22"/>
        </w:rPr>
        <w:t xml:space="preserve"> the rules and regulations of the managing agent.</w:t>
      </w:r>
      <w:r w:rsidRPr="00CA1814">
        <w:rPr>
          <w:rFonts w:asciiTheme="minorHAnsi" w:hAnsiTheme="minorHAnsi"/>
          <w:sz w:val="22"/>
          <w:szCs w:val="22"/>
        </w:rPr>
        <w:t xml:space="preserve"> This National Officer will also be tasked with monitoring and supporting progress of the various projects granted resources under the window. </w:t>
      </w:r>
    </w:p>
    <w:p w:rsidR="00F91B03" w:rsidRPr="00CA1814" w:rsidRDefault="00F91B03" w:rsidP="00F91B03">
      <w:pPr>
        <w:tabs>
          <w:tab w:val="left" w:pos="540"/>
        </w:tabs>
        <w:autoSpaceDE w:val="0"/>
        <w:autoSpaceDN w:val="0"/>
        <w:adjustRightInd w:val="0"/>
        <w:jc w:val="both"/>
        <w:rPr>
          <w:rFonts w:asciiTheme="minorHAnsi" w:hAnsiTheme="minorHAnsi" w:cs="Arial"/>
          <w:spacing w:val="-2"/>
          <w:sz w:val="22"/>
          <w:szCs w:val="22"/>
        </w:rPr>
      </w:pPr>
    </w:p>
    <w:p w:rsidR="00F91B03" w:rsidRPr="00CA1814" w:rsidRDefault="0080184F" w:rsidP="00F91B03">
      <w:pPr>
        <w:widowControl w:val="0"/>
        <w:suppressAutoHyphens/>
        <w:autoSpaceDE w:val="0"/>
        <w:autoSpaceDN w:val="0"/>
        <w:adjustRightInd w:val="0"/>
        <w:spacing w:line="20" w:lineRule="atLeast"/>
        <w:jc w:val="both"/>
        <w:textAlignment w:val="center"/>
        <w:rPr>
          <w:rFonts w:asciiTheme="minorHAnsi" w:hAnsiTheme="minorHAnsi" w:cs="Arial"/>
          <w:sz w:val="22"/>
          <w:szCs w:val="22"/>
        </w:rPr>
      </w:pPr>
      <w:r w:rsidRPr="00CA1814">
        <w:rPr>
          <w:rFonts w:asciiTheme="minorHAnsi" w:hAnsiTheme="minorHAnsi" w:cs="Arial"/>
          <w:sz w:val="22"/>
          <w:szCs w:val="22"/>
        </w:rPr>
        <w:t xml:space="preserve">The steering committee will review </w:t>
      </w:r>
      <w:r w:rsidR="00F91B03" w:rsidRPr="00CA1814">
        <w:rPr>
          <w:rFonts w:asciiTheme="minorHAnsi" w:hAnsiTheme="minorHAnsi" w:cs="Arial"/>
          <w:sz w:val="22"/>
          <w:szCs w:val="22"/>
        </w:rPr>
        <w:t>ac</w:t>
      </w:r>
      <w:r w:rsidR="00336516" w:rsidRPr="00CA1814">
        <w:rPr>
          <w:rFonts w:asciiTheme="minorHAnsi" w:hAnsiTheme="minorHAnsi" w:cs="Arial"/>
          <w:sz w:val="22"/>
          <w:szCs w:val="22"/>
        </w:rPr>
        <w:t>tivities funded through the window</w:t>
      </w:r>
      <w:r w:rsidR="00DA1EEF">
        <w:rPr>
          <w:rFonts w:asciiTheme="minorHAnsi" w:hAnsiTheme="minorHAnsi" w:cs="Arial"/>
          <w:sz w:val="22"/>
          <w:szCs w:val="22"/>
        </w:rPr>
        <w:t xml:space="preserve"> at the six monthly meetings</w:t>
      </w:r>
      <w:r w:rsidR="00F91B03" w:rsidRPr="00CA1814">
        <w:rPr>
          <w:rFonts w:asciiTheme="minorHAnsi" w:hAnsiTheme="minorHAnsi" w:cs="Arial"/>
          <w:sz w:val="22"/>
          <w:szCs w:val="22"/>
        </w:rPr>
        <w:t xml:space="preserve"> in ord</w:t>
      </w:r>
      <w:r w:rsidR="00834089">
        <w:rPr>
          <w:rFonts w:asciiTheme="minorHAnsi" w:hAnsiTheme="minorHAnsi" w:cs="Arial"/>
          <w:sz w:val="22"/>
          <w:szCs w:val="22"/>
        </w:rPr>
        <w:t>er to encourage lessons learned</w:t>
      </w:r>
      <w:r w:rsidR="00F91B03" w:rsidRPr="00CA1814">
        <w:rPr>
          <w:rFonts w:asciiTheme="minorHAnsi" w:hAnsiTheme="minorHAnsi" w:cs="Arial"/>
          <w:sz w:val="22"/>
          <w:szCs w:val="22"/>
        </w:rPr>
        <w:t xml:space="preserve">, identify opportunities for experience sharing as well as practices to be replicated across various comparable projects supported by the </w:t>
      </w:r>
      <w:r w:rsidRPr="00CA1814">
        <w:rPr>
          <w:rFonts w:asciiTheme="minorHAnsi" w:hAnsiTheme="minorHAnsi" w:cs="Arial"/>
          <w:sz w:val="22"/>
          <w:szCs w:val="22"/>
        </w:rPr>
        <w:t>fund. The steering committee will</w:t>
      </w:r>
      <w:r w:rsidR="00F91B03" w:rsidRPr="00CA1814">
        <w:rPr>
          <w:rFonts w:asciiTheme="minorHAnsi" w:hAnsiTheme="minorHAnsi" w:cs="Arial"/>
          <w:sz w:val="22"/>
          <w:szCs w:val="22"/>
        </w:rPr>
        <w:t xml:space="preserve"> also suggest and participate in joint assessments with partners,</w:t>
      </w:r>
      <w:r w:rsidRPr="00CA1814">
        <w:rPr>
          <w:rFonts w:asciiTheme="minorHAnsi" w:hAnsiTheme="minorHAnsi" w:cs="Arial"/>
          <w:sz w:val="22"/>
          <w:szCs w:val="22"/>
        </w:rPr>
        <w:t xml:space="preserve"> solicit inputs from experts, and potentially</w:t>
      </w:r>
      <w:r w:rsidR="00F91B03" w:rsidRPr="00CA1814">
        <w:rPr>
          <w:rFonts w:asciiTheme="minorHAnsi" w:hAnsiTheme="minorHAnsi" w:cs="Arial"/>
          <w:sz w:val="22"/>
          <w:szCs w:val="22"/>
        </w:rPr>
        <w:t xml:space="preserve"> commission external evaluations</w:t>
      </w:r>
      <w:r w:rsidRPr="00CA1814">
        <w:rPr>
          <w:rFonts w:asciiTheme="minorHAnsi" w:hAnsiTheme="minorHAnsi" w:cs="Arial"/>
          <w:sz w:val="22"/>
          <w:szCs w:val="22"/>
        </w:rPr>
        <w:t xml:space="preserve"> to enhance the effectiveness of the window</w:t>
      </w:r>
      <w:r w:rsidR="00F91B03" w:rsidRPr="00CA1814">
        <w:rPr>
          <w:rFonts w:asciiTheme="minorHAnsi" w:hAnsiTheme="minorHAnsi" w:cs="Arial"/>
          <w:sz w:val="22"/>
          <w:szCs w:val="22"/>
        </w:rPr>
        <w:t xml:space="preserve">. </w:t>
      </w:r>
    </w:p>
    <w:p w:rsidR="00F91B03" w:rsidRPr="00CA1814" w:rsidRDefault="00F91B03" w:rsidP="00F91B03">
      <w:pPr>
        <w:widowControl w:val="0"/>
        <w:suppressAutoHyphens/>
        <w:autoSpaceDE w:val="0"/>
        <w:autoSpaceDN w:val="0"/>
        <w:adjustRightInd w:val="0"/>
        <w:jc w:val="both"/>
        <w:textAlignment w:val="center"/>
        <w:rPr>
          <w:rFonts w:asciiTheme="minorHAnsi" w:hAnsiTheme="minorHAnsi" w:cs="Arial"/>
          <w:sz w:val="22"/>
          <w:szCs w:val="22"/>
        </w:rPr>
      </w:pPr>
    </w:p>
    <w:p w:rsidR="00F91B03" w:rsidRPr="00CA1814" w:rsidRDefault="00F91B03" w:rsidP="00F91B03">
      <w:pPr>
        <w:widowControl w:val="0"/>
        <w:suppressAutoHyphens/>
        <w:autoSpaceDE w:val="0"/>
        <w:autoSpaceDN w:val="0"/>
        <w:adjustRightInd w:val="0"/>
        <w:jc w:val="both"/>
        <w:textAlignment w:val="center"/>
        <w:rPr>
          <w:rFonts w:asciiTheme="minorHAnsi" w:hAnsiTheme="minorHAnsi" w:cs="Arial"/>
          <w:sz w:val="22"/>
          <w:szCs w:val="22"/>
        </w:rPr>
      </w:pPr>
      <w:r w:rsidRPr="00CA1814">
        <w:rPr>
          <w:rFonts w:asciiTheme="minorHAnsi" w:hAnsiTheme="minorHAnsi" w:cs="Arial"/>
          <w:sz w:val="22"/>
          <w:szCs w:val="22"/>
        </w:rPr>
        <w:t>UNDP auditors may conduct operational and financial audits of individual projects as part of broader audit purposes.</w:t>
      </w:r>
      <w:r w:rsidR="00CA1814" w:rsidRPr="00CA1814">
        <w:rPr>
          <w:rFonts w:asciiTheme="minorHAnsi" w:hAnsiTheme="minorHAnsi" w:cs="Arial"/>
          <w:sz w:val="22"/>
          <w:szCs w:val="22"/>
        </w:rPr>
        <w:t xml:space="preserve"> These audits will be available to FICA.</w:t>
      </w:r>
    </w:p>
    <w:p w:rsidR="00F91B03" w:rsidRPr="00CA1814" w:rsidRDefault="00F91B03" w:rsidP="00F91B03">
      <w:pPr>
        <w:widowControl w:val="0"/>
        <w:suppressAutoHyphens/>
        <w:autoSpaceDE w:val="0"/>
        <w:autoSpaceDN w:val="0"/>
        <w:adjustRightInd w:val="0"/>
        <w:spacing w:line="20" w:lineRule="atLeast"/>
        <w:jc w:val="both"/>
        <w:textAlignment w:val="center"/>
        <w:rPr>
          <w:rFonts w:asciiTheme="minorHAnsi" w:hAnsiTheme="minorHAnsi" w:cs="Arial"/>
          <w:sz w:val="22"/>
          <w:szCs w:val="22"/>
        </w:rPr>
      </w:pPr>
    </w:p>
    <w:p w:rsidR="000A5062" w:rsidRDefault="000A5062" w:rsidP="000A5062">
      <w:pPr>
        <w:autoSpaceDE w:val="0"/>
        <w:autoSpaceDN w:val="0"/>
        <w:adjustRightInd w:val="0"/>
        <w:jc w:val="both"/>
        <w:rPr>
          <w:rFonts w:asciiTheme="minorHAnsi" w:hAnsiTheme="minorHAnsi" w:cs="Arial"/>
          <w:sz w:val="22"/>
          <w:szCs w:val="22"/>
          <w:lang w:eastAsia="en-GB"/>
        </w:rPr>
      </w:pPr>
      <w:bookmarkStart w:id="2" w:name="OLE_LINK1"/>
      <w:r>
        <w:rPr>
          <w:rFonts w:asciiTheme="minorHAnsi" w:hAnsiTheme="minorHAnsi" w:cs="Arial"/>
          <w:sz w:val="22"/>
          <w:szCs w:val="22"/>
          <w:lang w:eastAsia="en-GB"/>
        </w:rPr>
        <w:t>11.0 Budget execution and release of funds</w:t>
      </w:r>
    </w:p>
    <w:p w:rsidR="000A5062" w:rsidRPr="00CA1814" w:rsidRDefault="000A5062" w:rsidP="000A5062">
      <w:pPr>
        <w:autoSpaceDE w:val="0"/>
        <w:autoSpaceDN w:val="0"/>
        <w:adjustRightInd w:val="0"/>
        <w:jc w:val="both"/>
        <w:rPr>
          <w:rFonts w:asciiTheme="minorHAnsi" w:hAnsiTheme="minorHAnsi" w:cs="Arial"/>
          <w:sz w:val="22"/>
          <w:szCs w:val="22"/>
          <w:lang w:eastAsia="en-GB"/>
        </w:rPr>
      </w:pPr>
    </w:p>
    <w:p w:rsidR="000A5062" w:rsidRDefault="000A5062" w:rsidP="000A5062">
      <w:pPr>
        <w:spacing w:after="200" w:line="276" w:lineRule="auto"/>
        <w:rPr>
          <w:rFonts w:asciiTheme="minorHAnsi" w:eastAsia="Batang" w:hAnsiTheme="minorHAnsi" w:cs="Arial"/>
          <w:bCs/>
          <w:sz w:val="22"/>
          <w:szCs w:val="22"/>
        </w:rPr>
      </w:pPr>
      <w:r>
        <w:rPr>
          <w:rFonts w:asciiTheme="minorHAnsi" w:eastAsia="Batang" w:hAnsiTheme="minorHAnsi" w:cs="Arial"/>
          <w:bCs/>
          <w:sz w:val="22"/>
          <w:szCs w:val="22"/>
        </w:rPr>
        <w:t xml:space="preserve">The </w:t>
      </w:r>
      <w:r w:rsidR="007C60C9">
        <w:rPr>
          <w:rFonts w:asciiTheme="minorHAnsi" w:eastAsia="Batang" w:hAnsiTheme="minorHAnsi" w:cs="Arial"/>
          <w:bCs/>
          <w:sz w:val="22"/>
          <w:szCs w:val="22"/>
        </w:rPr>
        <w:t>participating organisations</w:t>
      </w:r>
      <w:r w:rsidR="00990923">
        <w:rPr>
          <w:rFonts w:asciiTheme="minorHAnsi" w:eastAsia="Batang" w:hAnsiTheme="minorHAnsi" w:cs="Arial"/>
          <w:bCs/>
          <w:sz w:val="22"/>
          <w:szCs w:val="22"/>
        </w:rPr>
        <w:t xml:space="preserve"> </w:t>
      </w:r>
      <w:r>
        <w:rPr>
          <w:rFonts w:asciiTheme="minorHAnsi" w:eastAsia="Batang" w:hAnsiTheme="minorHAnsi" w:cs="Arial"/>
          <w:bCs/>
          <w:sz w:val="22"/>
          <w:szCs w:val="22"/>
        </w:rPr>
        <w:t>will ensure that the budget is spen</w:t>
      </w:r>
      <w:r w:rsidR="007C60C9">
        <w:rPr>
          <w:rFonts w:asciiTheme="minorHAnsi" w:eastAsia="Batang" w:hAnsiTheme="minorHAnsi" w:cs="Arial"/>
          <w:bCs/>
          <w:sz w:val="22"/>
          <w:szCs w:val="22"/>
        </w:rPr>
        <w:t>t</w:t>
      </w:r>
      <w:r>
        <w:rPr>
          <w:rFonts w:asciiTheme="minorHAnsi" w:eastAsia="Batang" w:hAnsiTheme="minorHAnsi" w:cs="Arial"/>
          <w:bCs/>
          <w:sz w:val="22"/>
          <w:szCs w:val="22"/>
        </w:rPr>
        <w:t xml:space="preserve"> according</w:t>
      </w:r>
      <w:r w:rsidR="007C60C9">
        <w:rPr>
          <w:rFonts w:asciiTheme="minorHAnsi" w:eastAsia="Batang" w:hAnsiTheme="minorHAnsi" w:cs="Arial"/>
          <w:bCs/>
          <w:sz w:val="22"/>
          <w:szCs w:val="22"/>
        </w:rPr>
        <w:t xml:space="preserve"> to</w:t>
      </w:r>
      <w:r>
        <w:rPr>
          <w:rFonts w:asciiTheme="minorHAnsi" w:eastAsia="Batang" w:hAnsiTheme="minorHAnsi" w:cs="Arial"/>
          <w:bCs/>
          <w:sz w:val="22"/>
          <w:szCs w:val="22"/>
        </w:rPr>
        <w:t xml:space="preserve"> the expected outcomes and outputs and planned activities as defined in the project documents. Detailed action plans with logframes and budgets will be elaborated by the different </w:t>
      </w:r>
      <w:r w:rsidR="002516A9">
        <w:rPr>
          <w:rFonts w:asciiTheme="minorHAnsi" w:eastAsia="Batang" w:hAnsiTheme="minorHAnsi" w:cs="Arial"/>
          <w:bCs/>
          <w:sz w:val="22"/>
          <w:szCs w:val="22"/>
        </w:rPr>
        <w:t>implementing</w:t>
      </w:r>
      <w:r>
        <w:rPr>
          <w:rFonts w:asciiTheme="minorHAnsi" w:eastAsia="Batang" w:hAnsiTheme="minorHAnsi" w:cs="Arial"/>
          <w:bCs/>
          <w:sz w:val="22"/>
          <w:szCs w:val="22"/>
        </w:rPr>
        <w:t xml:space="preserve"> organisations and will be framed within the Right to Food window.</w:t>
      </w:r>
    </w:p>
    <w:p w:rsidR="000A5062" w:rsidRDefault="000A5062" w:rsidP="000A5062">
      <w:pPr>
        <w:spacing w:after="200" w:line="276" w:lineRule="auto"/>
        <w:rPr>
          <w:rFonts w:asciiTheme="minorHAnsi" w:eastAsia="Batang" w:hAnsiTheme="minorHAnsi" w:cs="Arial"/>
          <w:bCs/>
          <w:sz w:val="22"/>
          <w:szCs w:val="22"/>
        </w:rPr>
      </w:pPr>
      <w:r>
        <w:rPr>
          <w:rFonts w:asciiTheme="minorHAnsi" w:eastAsia="Batang" w:hAnsiTheme="minorHAnsi" w:cs="Arial"/>
          <w:bCs/>
          <w:sz w:val="22"/>
          <w:szCs w:val="22"/>
        </w:rPr>
        <w:lastRenderedPageBreak/>
        <w:t xml:space="preserve">The total budget of the project proposal </w:t>
      </w:r>
      <w:r w:rsidR="002516A9">
        <w:rPr>
          <w:rFonts w:asciiTheme="minorHAnsi" w:eastAsia="Batang" w:hAnsiTheme="minorHAnsi" w:cs="Arial"/>
          <w:bCs/>
          <w:sz w:val="22"/>
          <w:szCs w:val="22"/>
        </w:rPr>
        <w:t>is 1.250.000</w:t>
      </w:r>
      <w:r>
        <w:rPr>
          <w:rFonts w:asciiTheme="minorHAnsi" w:eastAsia="Batang" w:hAnsiTheme="minorHAnsi" w:cs="Arial"/>
          <w:bCs/>
          <w:sz w:val="22"/>
          <w:szCs w:val="22"/>
        </w:rPr>
        <w:t xml:space="preserve"> euro</w:t>
      </w:r>
      <w:r w:rsidR="007C60C9">
        <w:rPr>
          <w:rFonts w:asciiTheme="minorHAnsi" w:eastAsia="Batang" w:hAnsiTheme="minorHAnsi" w:cs="Arial"/>
          <w:bCs/>
          <w:sz w:val="22"/>
          <w:szCs w:val="22"/>
        </w:rPr>
        <w:t xml:space="preserve">. </w:t>
      </w:r>
      <w:r>
        <w:rPr>
          <w:rFonts w:asciiTheme="minorHAnsi" w:eastAsia="Batang" w:hAnsiTheme="minorHAnsi" w:cs="Arial"/>
          <w:bCs/>
          <w:sz w:val="22"/>
          <w:szCs w:val="22"/>
        </w:rPr>
        <w:t>In case any budget adaptation would exceed 15% of the value of the budget line at outcome level, prior approval from FICA will be requested.</w:t>
      </w:r>
    </w:p>
    <w:p w:rsidR="000A5062" w:rsidRDefault="000A5062" w:rsidP="000A5062">
      <w:pPr>
        <w:spacing w:after="200" w:line="276" w:lineRule="auto"/>
        <w:rPr>
          <w:rFonts w:asciiTheme="minorHAnsi" w:eastAsia="Batang" w:hAnsiTheme="minorHAnsi" w:cs="Arial"/>
          <w:bCs/>
          <w:sz w:val="22"/>
          <w:szCs w:val="22"/>
        </w:rPr>
      </w:pPr>
      <w:r>
        <w:rPr>
          <w:rFonts w:asciiTheme="minorHAnsi" w:eastAsia="Batang" w:hAnsiTheme="minorHAnsi" w:cs="Arial"/>
          <w:bCs/>
          <w:sz w:val="22"/>
          <w:szCs w:val="22"/>
        </w:rPr>
        <w:t xml:space="preserve">Release </w:t>
      </w:r>
      <w:r w:rsidR="007C60C9">
        <w:rPr>
          <w:rFonts w:asciiTheme="minorHAnsi" w:eastAsia="Batang" w:hAnsiTheme="minorHAnsi" w:cs="Arial"/>
          <w:bCs/>
          <w:sz w:val="22"/>
          <w:szCs w:val="22"/>
        </w:rPr>
        <w:t>of</w:t>
      </w:r>
      <w:r>
        <w:rPr>
          <w:rFonts w:asciiTheme="minorHAnsi" w:eastAsia="Batang" w:hAnsiTheme="minorHAnsi" w:cs="Arial"/>
          <w:bCs/>
          <w:sz w:val="22"/>
          <w:szCs w:val="22"/>
        </w:rPr>
        <w:t xml:space="preserve"> funds will be according the Standard Administrative Agreement between the Flemish Government and the UNDP regarding the One UN Fund. For the concerning project it is proposed to release funds in two tranches: (i) upon signature of a new Addendum to the Standard Administrative Agreement for the Right to Food window and (ii) halfway the project period upon request of UNDP and submission of a narrative and financial progress report indicating that at least 75% of the first tranche was spen</w:t>
      </w:r>
      <w:r w:rsidR="007C60C9">
        <w:rPr>
          <w:rFonts w:asciiTheme="minorHAnsi" w:eastAsia="Batang" w:hAnsiTheme="minorHAnsi" w:cs="Arial"/>
          <w:bCs/>
          <w:sz w:val="22"/>
          <w:szCs w:val="22"/>
        </w:rPr>
        <w:t>t</w:t>
      </w:r>
      <w:r>
        <w:rPr>
          <w:rFonts w:asciiTheme="minorHAnsi" w:eastAsia="Batang" w:hAnsiTheme="minorHAnsi" w:cs="Arial"/>
          <w:bCs/>
          <w:sz w:val="22"/>
          <w:szCs w:val="22"/>
        </w:rPr>
        <w:t xml:space="preserve"> at the level of the implementing organisations.</w:t>
      </w:r>
    </w:p>
    <w:p w:rsidR="00F91B03" w:rsidRPr="00CA1814" w:rsidRDefault="00F91B03" w:rsidP="00F91B03">
      <w:pPr>
        <w:tabs>
          <w:tab w:val="left" w:pos="540"/>
        </w:tabs>
        <w:autoSpaceDE w:val="0"/>
        <w:autoSpaceDN w:val="0"/>
        <w:adjustRightInd w:val="0"/>
        <w:jc w:val="both"/>
        <w:rPr>
          <w:rFonts w:asciiTheme="minorHAnsi" w:hAnsiTheme="minorHAnsi" w:cs="Arial"/>
          <w:sz w:val="22"/>
          <w:szCs w:val="22"/>
        </w:rPr>
      </w:pPr>
    </w:p>
    <w:p w:rsidR="00982245" w:rsidRPr="00CA1814" w:rsidRDefault="00982245" w:rsidP="00F91B03">
      <w:pPr>
        <w:tabs>
          <w:tab w:val="left" w:pos="540"/>
        </w:tabs>
        <w:autoSpaceDE w:val="0"/>
        <w:autoSpaceDN w:val="0"/>
        <w:adjustRightInd w:val="0"/>
        <w:jc w:val="both"/>
        <w:rPr>
          <w:rFonts w:asciiTheme="minorHAnsi" w:hAnsiTheme="minorHAnsi" w:cs="Arial"/>
          <w:b/>
          <w:sz w:val="22"/>
          <w:szCs w:val="22"/>
        </w:rPr>
      </w:pPr>
    </w:p>
    <w:p w:rsidR="00F91B03" w:rsidRPr="00CA1814" w:rsidRDefault="00F91B03" w:rsidP="00F91B03">
      <w:pPr>
        <w:pStyle w:val="ListParagraph"/>
        <w:jc w:val="both"/>
        <w:rPr>
          <w:rFonts w:asciiTheme="minorHAnsi" w:hAnsiTheme="minorHAnsi" w:cs="Arial"/>
          <w:b/>
          <w:smallCaps/>
          <w:sz w:val="22"/>
          <w:szCs w:val="22"/>
          <w:lang w:eastAsia="ja-JP"/>
        </w:rPr>
      </w:pPr>
    </w:p>
    <w:bookmarkEnd w:id="2"/>
    <w:p w:rsidR="00B650A0" w:rsidRPr="00CA1814" w:rsidRDefault="00B650A0" w:rsidP="00F32EA2">
      <w:pPr>
        <w:jc w:val="both"/>
        <w:rPr>
          <w:rFonts w:asciiTheme="minorHAnsi" w:hAnsiTheme="minorHAnsi"/>
          <w:sz w:val="22"/>
          <w:szCs w:val="22"/>
        </w:rPr>
      </w:pPr>
    </w:p>
    <w:sectPr w:rsidR="00B650A0" w:rsidRPr="00CA1814" w:rsidSect="00522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A6" w:rsidRDefault="00735EA6" w:rsidP="00C02C16">
      <w:r>
        <w:separator/>
      </w:r>
    </w:p>
  </w:endnote>
  <w:endnote w:type="continuationSeparator" w:id="0">
    <w:p w:rsidR="00735EA6" w:rsidRDefault="00735EA6" w:rsidP="00C0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1"/>
    <w:family w:val="roman"/>
    <w:notTrueType/>
    <w:pitch w:val="variable"/>
  </w:font>
  <w:font w:name="TradeGothicLTStd-Bd2">
    <w:panose1 w:val="00000000000000000000"/>
    <w:charset w:val="00"/>
    <w:family w:val="swiss"/>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radeGothicLTStd-Ob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4719"/>
      <w:docPartObj>
        <w:docPartGallery w:val="Page Numbers (Bottom of Page)"/>
        <w:docPartUnique/>
      </w:docPartObj>
    </w:sdtPr>
    <w:sdtEndPr/>
    <w:sdtContent>
      <w:p w:rsidR="00B314B0" w:rsidRDefault="00735EA6">
        <w:pPr>
          <w:pStyle w:val="Footer"/>
          <w:jc w:val="right"/>
        </w:pPr>
        <w:r>
          <w:fldChar w:fldCharType="begin"/>
        </w:r>
        <w:r>
          <w:instrText xml:space="preserve"> PAGE   \* MERGEFORMAT </w:instrText>
        </w:r>
        <w:r>
          <w:fldChar w:fldCharType="separate"/>
        </w:r>
        <w:r w:rsidR="001563EE">
          <w:rPr>
            <w:noProof/>
          </w:rPr>
          <w:t>1</w:t>
        </w:r>
        <w:r>
          <w:rPr>
            <w:noProof/>
          </w:rPr>
          <w:fldChar w:fldCharType="end"/>
        </w:r>
      </w:p>
    </w:sdtContent>
  </w:sdt>
  <w:p w:rsidR="00B314B0" w:rsidRDefault="00B31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A6" w:rsidRDefault="00735EA6" w:rsidP="00C02C16">
      <w:r>
        <w:separator/>
      </w:r>
    </w:p>
  </w:footnote>
  <w:footnote w:type="continuationSeparator" w:id="0">
    <w:p w:rsidR="00735EA6" w:rsidRDefault="00735EA6" w:rsidP="00C02C16">
      <w:r>
        <w:continuationSeparator/>
      </w:r>
    </w:p>
  </w:footnote>
  <w:footnote w:id="1">
    <w:p w:rsidR="00B314B0" w:rsidRPr="00E8673B" w:rsidRDefault="00B314B0" w:rsidP="00D4787F">
      <w:pPr>
        <w:pStyle w:val="FootnoteText"/>
        <w:spacing w:after="80"/>
        <w:rPr>
          <w:sz w:val="18"/>
          <w:szCs w:val="18"/>
        </w:rPr>
      </w:pPr>
      <w:r w:rsidRPr="0039170F">
        <w:rPr>
          <w:rStyle w:val="FootnoteReference"/>
          <w:rFonts w:asciiTheme="minorHAnsi" w:hAnsiTheme="minorHAnsi"/>
          <w:szCs w:val="18"/>
        </w:rPr>
        <w:footnoteRef/>
      </w:r>
      <w:r w:rsidRPr="0039170F">
        <w:rPr>
          <w:rFonts w:asciiTheme="minorHAnsi" w:hAnsiTheme="minorHAnsi"/>
          <w:sz w:val="18"/>
          <w:szCs w:val="18"/>
        </w:rPr>
        <w:t xml:space="preserve"> Government of Malawi, </w:t>
      </w:r>
      <w:r w:rsidRPr="0039170F">
        <w:rPr>
          <w:rFonts w:asciiTheme="minorHAnsi" w:hAnsiTheme="minorHAnsi"/>
          <w:i/>
          <w:sz w:val="18"/>
          <w:szCs w:val="18"/>
        </w:rPr>
        <w:t>IHS 2010-2011</w:t>
      </w:r>
      <w:r w:rsidRPr="0039170F">
        <w:rPr>
          <w:rFonts w:asciiTheme="minorHAnsi" w:hAnsiTheme="minorHAnsi"/>
          <w:sz w:val="18"/>
          <w:szCs w:val="18"/>
        </w:rPr>
        <w:t>, p. 183.</w:t>
      </w:r>
    </w:p>
  </w:footnote>
  <w:footnote w:id="2">
    <w:p w:rsidR="00B314B0" w:rsidRPr="0039170F" w:rsidRDefault="00B314B0" w:rsidP="00D4787F">
      <w:pPr>
        <w:pStyle w:val="FootnoteText"/>
        <w:spacing w:after="80"/>
        <w:rPr>
          <w:rFonts w:asciiTheme="minorHAnsi" w:hAnsiTheme="minorHAnsi"/>
          <w:sz w:val="18"/>
          <w:szCs w:val="18"/>
        </w:rPr>
      </w:pPr>
      <w:r w:rsidRPr="0039170F">
        <w:rPr>
          <w:rStyle w:val="FootnoteReference"/>
          <w:rFonts w:asciiTheme="minorHAnsi" w:hAnsiTheme="minorHAnsi"/>
          <w:szCs w:val="18"/>
        </w:rPr>
        <w:footnoteRef/>
      </w:r>
      <w:r w:rsidRPr="0039170F">
        <w:rPr>
          <w:rFonts w:asciiTheme="minorHAnsi" w:hAnsiTheme="minorHAnsi"/>
          <w:sz w:val="18"/>
          <w:szCs w:val="18"/>
        </w:rPr>
        <w:t xml:space="preserve"> Government of Malawi, </w:t>
      </w:r>
      <w:r w:rsidRPr="0039170F">
        <w:rPr>
          <w:rFonts w:asciiTheme="minorHAnsi" w:hAnsiTheme="minorHAnsi"/>
          <w:i/>
          <w:sz w:val="18"/>
          <w:szCs w:val="18"/>
        </w:rPr>
        <w:t>IHS 2010-2011</w:t>
      </w:r>
      <w:r w:rsidRPr="0039170F">
        <w:rPr>
          <w:rFonts w:asciiTheme="minorHAnsi" w:hAnsiTheme="minorHAnsi"/>
          <w:sz w:val="18"/>
          <w:szCs w:val="18"/>
        </w:rPr>
        <w:t>, pp. 188-189.</w:t>
      </w:r>
    </w:p>
  </w:footnote>
  <w:footnote w:id="3">
    <w:p w:rsidR="00B314B0" w:rsidRPr="001F2470" w:rsidRDefault="00B314B0" w:rsidP="00D4787F">
      <w:pPr>
        <w:pStyle w:val="FootnoteText"/>
        <w:spacing w:after="80"/>
        <w:rPr>
          <w:rFonts w:asciiTheme="minorHAnsi" w:hAnsiTheme="minorHAnsi"/>
          <w:sz w:val="18"/>
          <w:szCs w:val="18"/>
          <w:lang w:val="en-US"/>
        </w:rPr>
      </w:pPr>
      <w:r w:rsidRPr="0039170F">
        <w:rPr>
          <w:rStyle w:val="FootnoteReference"/>
          <w:rFonts w:asciiTheme="minorHAnsi" w:hAnsiTheme="minorHAnsi"/>
          <w:szCs w:val="18"/>
        </w:rPr>
        <w:footnoteRef/>
      </w:r>
      <w:r w:rsidRPr="0039170F">
        <w:rPr>
          <w:rFonts w:asciiTheme="minorHAnsi" w:hAnsiTheme="minorHAnsi"/>
          <w:sz w:val="18"/>
          <w:szCs w:val="18"/>
        </w:rPr>
        <w:t xml:space="preserve"> Malawi Vulnerability Assessment Committee, </w:t>
      </w:r>
      <w:r w:rsidRPr="0039170F">
        <w:rPr>
          <w:rFonts w:asciiTheme="minorHAnsi" w:hAnsiTheme="minorHAnsi"/>
          <w:i/>
          <w:iCs/>
          <w:sz w:val="18"/>
          <w:szCs w:val="18"/>
        </w:rPr>
        <w:t>National Food Security Forecast, April 2013 to March 2014</w:t>
      </w:r>
      <w:r w:rsidRPr="0039170F">
        <w:rPr>
          <w:rFonts w:asciiTheme="minorHAnsi" w:hAnsiTheme="minorHAnsi"/>
          <w:sz w:val="18"/>
          <w:szCs w:val="18"/>
        </w:rPr>
        <w:t>,Bulletin No. 9/13 Volume 1 (2013). The MVAC is comprised of Government, inter-governmental, academic and non-profit member organizations.</w:t>
      </w:r>
    </w:p>
  </w:footnote>
  <w:footnote w:id="4">
    <w:p w:rsidR="00B314B0" w:rsidRPr="0039170F" w:rsidRDefault="00B314B0" w:rsidP="00D4787F">
      <w:pPr>
        <w:pStyle w:val="FootnoteText"/>
        <w:spacing w:after="80"/>
        <w:rPr>
          <w:rFonts w:asciiTheme="minorHAnsi" w:hAnsiTheme="minorHAnsi"/>
          <w:sz w:val="18"/>
          <w:szCs w:val="18"/>
        </w:rPr>
      </w:pPr>
      <w:r w:rsidRPr="0039170F">
        <w:rPr>
          <w:rStyle w:val="FootnoteReference"/>
          <w:rFonts w:asciiTheme="minorHAnsi" w:hAnsiTheme="minorHAnsi"/>
          <w:szCs w:val="18"/>
        </w:rPr>
        <w:footnoteRef/>
      </w:r>
      <w:r w:rsidRPr="0039170F">
        <w:rPr>
          <w:rFonts w:asciiTheme="minorHAnsi" w:hAnsiTheme="minorHAnsi"/>
          <w:sz w:val="18"/>
          <w:szCs w:val="18"/>
        </w:rPr>
        <w:t xml:space="preserve"> IFPRI, </w:t>
      </w:r>
      <w:r w:rsidRPr="0039170F">
        <w:rPr>
          <w:rFonts w:asciiTheme="minorHAnsi" w:hAnsiTheme="minorHAnsi"/>
          <w:i/>
          <w:sz w:val="18"/>
          <w:szCs w:val="18"/>
        </w:rPr>
        <w:t>The economic costs of extreme weather events: A hydro</w:t>
      </w:r>
      <w:r w:rsidRPr="0039170F">
        <w:rPr>
          <w:rFonts w:asciiTheme="minorHAnsi" w:hAnsiTheme="minorHAnsi" w:cs="Cambria Math"/>
          <w:i/>
          <w:sz w:val="18"/>
          <w:szCs w:val="18"/>
        </w:rPr>
        <w:t>‐</w:t>
      </w:r>
      <w:r w:rsidRPr="0039170F">
        <w:rPr>
          <w:rFonts w:asciiTheme="minorHAnsi" w:hAnsiTheme="minorHAnsi"/>
          <w:i/>
          <w:sz w:val="18"/>
          <w:szCs w:val="18"/>
        </w:rPr>
        <w:t xml:space="preserve">meteorological CGE analysis for Malawi </w:t>
      </w:r>
      <w:r w:rsidRPr="0039170F">
        <w:rPr>
          <w:rFonts w:asciiTheme="minorHAnsi" w:hAnsiTheme="minorHAnsi"/>
          <w:sz w:val="18"/>
          <w:szCs w:val="18"/>
        </w:rPr>
        <w:t>(2011).</w:t>
      </w:r>
    </w:p>
  </w:footnote>
  <w:footnote w:id="5">
    <w:p w:rsidR="00B314B0" w:rsidRPr="0039170F" w:rsidRDefault="00B314B0" w:rsidP="00043B37">
      <w:pPr>
        <w:pStyle w:val="FootnoteText"/>
        <w:spacing w:after="80"/>
        <w:rPr>
          <w:rFonts w:asciiTheme="minorHAnsi" w:hAnsiTheme="minorHAnsi"/>
          <w:sz w:val="18"/>
          <w:szCs w:val="18"/>
        </w:rPr>
      </w:pPr>
      <w:r w:rsidRPr="0039170F">
        <w:rPr>
          <w:rStyle w:val="FootnoteReference"/>
          <w:rFonts w:asciiTheme="minorHAnsi" w:hAnsiTheme="minorHAnsi"/>
          <w:szCs w:val="18"/>
        </w:rPr>
        <w:footnoteRef/>
      </w:r>
      <w:r w:rsidRPr="0039170F">
        <w:rPr>
          <w:rFonts w:asciiTheme="minorHAnsi" w:hAnsiTheme="minorHAnsi"/>
          <w:sz w:val="18"/>
          <w:szCs w:val="18"/>
        </w:rPr>
        <w:t xml:space="preserve"> See for example, the High Court of Malawi Lilongwe District Registry, Constitutional Case No. 15 of 2007 (Gable Masanganovs the Attorney General, Minister of Home Affairs and Internal Security, and Commissioner of Prisons.</w:t>
      </w:r>
    </w:p>
  </w:footnote>
  <w:footnote w:id="6">
    <w:p w:rsidR="00B314B0" w:rsidRPr="00E8673B" w:rsidRDefault="00B314B0" w:rsidP="00043B37">
      <w:pPr>
        <w:pStyle w:val="FootnoteText"/>
        <w:spacing w:after="80"/>
        <w:rPr>
          <w:sz w:val="18"/>
          <w:szCs w:val="18"/>
        </w:rPr>
      </w:pPr>
      <w:r w:rsidRPr="0039170F">
        <w:rPr>
          <w:rStyle w:val="FootnoteReference"/>
          <w:rFonts w:asciiTheme="minorHAnsi" w:hAnsiTheme="minorHAnsi"/>
          <w:szCs w:val="18"/>
        </w:rPr>
        <w:footnoteRef/>
      </w:r>
      <w:r w:rsidRPr="0039170F">
        <w:rPr>
          <w:rFonts w:asciiTheme="minorHAnsi" w:hAnsiTheme="minorHAnsi"/>
          <w:sz w:val="18"/>
          <w:szCs w:val="18"/>
        </w:rPr>
        <w:t xml:space="preserve">Government of Malawi, </w:t>
      </w:r>
      <w:r w:rsidRPr="0039170F">
        <w:rPr>
          <w:rFonts w:asciiTheme="minorHAnsi" w:hAnsiTheme="minorHAnsi"/>
          <w:i/>
          <w:sz w:val="18"/>
          <w:szCs w:val="18"/>
        </w:rPr>
        <w:t xml:space="preserve">Food Security Policy </w:t>
      </w:r>
      <w:r w:rsidRPr="0039170F">
        <w:rPr>
          <w:rFonts w:asciiTheme="minorHAnsi" w:hAnsiTheme="minorHAnsi"/>
          <w:sz w:val="18"/>
          <w:szCs w:val="18"/>
        </w:rPr>
        <w:t>(2006).</w:t>
      </w:r>
    </w:p>
  </w:footnote>
  <w:footnote w:id="7">
    <w:p w:rsidR="00B314B0" w:rsidRPr="00475AE4" w:rsidRDefault="00B314B0">
      <w:pPr>
        <w:pStyle w:val="FootnoteText"/>
        <w:rPr>
          <w:lang w:val="en-US"/>
        </w:rPr>
      </w:pPr>
      <w:r>
        <w:rPr>
          <w:rStyle w:val="FootnoteReference"/>
        </w:rPr>
        <w:footnoteRef/>
      </w:r>
      <w:r>
        <w:t xml:space="preserve"> </w:t>
      </w:r>
      <w:r w:rsidRPr="00D522E9">
        <w:rPr>
          <w:rFonts w:asciiTheme="minorHAnsi" w:hAnsiTheme="minorHAnsi"/>
          <w:sz w:val="18"/>
          <w:szCs w:val="18"/>
          <w:lang w:val="en-US"/>
        </w:rPr>
        <w:t>As per their Global Re</w:t>
      </w:r>
      <w:r>
        <w:rPr>
          <w:rFonts w:asciiTheme="minorHAnsi" w:hAnsiTheme="minorHAnsi"/>
          <w:sz w:val="18"/>
          <w:szCs w:val="18"/>
          <w:lang w:val="en-US"/>
        </w:rPr>
        <w:t>gulations, UN Agencies will deduct</w:t>
      </w:r>
      <w:r w:rsidRPr="00D522E9">
        <w:rPr>
          <w:rFonts w:asciiTheme="minorHAnsi" w:hAnsiTheme="minorHAnsi"/>
          <w:sz w:val="18"/>
          <w:szCs w:val="18"/>
          <w:lang w:val="en-US"/>
        </w:rPr>
        <w:t xml:space="preserve"> a management fee. This will normally be 8%, however, participating </w:t>
      </w:r>
      <w:r>
        <w:rPr>
          <w:rFonts w:asciiTheme="minorHAnsi" w:hAnsiTheme="minorHAnsi"/>
          <w:sz w:val="18"/>
          <w:szCs w:val="18"/>
          <w:lang w:val="en-US"/>
        </w:rPr>
        <w:t>UN agencies will be required as a condition of the grant</w:t>
      </w:r>
      <w:r w:rsidRPr="00D522E9">
        <w:rPr>
          <w:rFonts w:asciiTheme="minorHAnsi" w:hAnsiTheme="minorHAnsi"/>
          <w:sz w:val="18"/>
          <w:szCs w:val="18"/>
          <w:lang w:val="en-US"/>
        </w:rPr>
        <w:t xml:space="preserve"> to contribute the Management Fee back into </w:t>
      </w:r>
      <w:r>
        <w:rPr>
          <w:rFonts w:asciiTheme="minorHAnsi" w:hAnsiTheme="minorHAnsi"/>
          <w:sz w:val="18"/>
          <w:szCs w:val="18"/>
          <w:lang w:val="en-US"/>
        </w:rPr>
        <w:t>their project</w:t>
      </w:r>
      <w:r w:rsidRPr="00D522E9">
        <w:rPr>
          <w:rFonts w:asciiTheme="minorHAnsi" w:hAnsiTheme="minorHAnsi"/>
          <w:sz w:val="18"/>
          <w:szCs w:val="18"/>
          <w:lang w:val="en-US"/>
        </w:rPr>
        <w:t>, through their regular resources, and hence the full amount of resources will be available to the projects.</w:t>
      </w:r>
    </w:p>
  </w:footnote>
  <w:footnote w:id="8">
    <w:p w:rsidR="00B314B0" w:rsidRDefault="00B314B0" w:rsidP="00F60BD2">
      <w:pPr>
        <w:pStyle w:val="NoSpacin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849"/>
    <w:multiLevelType w:val="multilevel"/>
    <w:tmpl w:val="36C468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lowerLetter"/>
      <w:lvlText w:val="(%3)"/>
      <w:lvlJc w:val="left"/>
      <w:pPr>
        <w:tabs>
          <w:tab w:val="num" w:pos="3240"/>
        </w:tabs>
        <w:ind w:left="3240" w:hanging="1080"/>
      </w:pPr>
      <w:rPr>
        <w:rFont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56B0F2C"/>
    <w:multiLevelType w:val="multilevel"/>
    <w:tmpl w:val="90B87938"/>
    <w:lvl w:ilvl="0">
      <w:start w:val="1"/>
      <w:numFmt w:val="bullet"/>
      <w:lvlText w:val=""/>
      <w:lvlJc w:val="left"/>
      <w:pPr>
        <w:ind w:left="360" w:hanging="360"/>
      </w:pPr>
      <w:rPr>
        <w:rFonts w:ascii="Symbol" w:hAnsi="Symbol" w:cs="Symbol" w:hint="default"/>
        <w:sz w:val="20"/>
        <w:szCs w:val="20"/>
      </w:rPr>
    </w:lvl>
    <w:lvl w:ilvl="1">
      <w:start w:val="1"/>
      <w:numFmt w:val="bullet"/>
      <w:lvlText w:val=""/>
      <w:lvlJc w:val="left"/>
      <w:pPr>
        <w:ind w:left="1080" w:hanging="360"/>
      </w:pPr>
      <w:rPr>
        <w:rFonts w:ascii="Symbol" w:hAnsi="Symbol" w:cs="Symbol" w:hint="default"/>
      </w:rPr>
    </w:lvl>
    <w:lvl w:ilvl="2">
      <w:start w:val="1"/>
      <w:numFmt w:val="bullet"/>
      <w:lvlText w:val="-"/>
      <w:lvlJc w:val="left"/>
      <w:pPr>
        <w:tabs>
          <w:tab w:val="num" w:pos="2160"/>
        </w:tabs>
        <w:ind w:left="567" w:hanging="283"/>
      </w:pPr>
      <w:rPr>
        <w:rFonts w:ascii="Calibri" w:hAnsi="Calibri" w:hint="default"/>
      </w:rPr>
    </w:lvl>
    <w:lvl w:ilvl="3">
      <w:start w:val="1"/>
      <w:numFmt w:val="bullet"/>
      <w:pStyle w:val="bulletedlists"/>
      <w:lvlText w:val=""/>
      <w:lvlJc w:val="left"/>
      <w:pPr>
        <w:tabs>
          <w:tab w:val="num" w:pos="2880"/>
        </w:tabs>
        <w:ind w:left="851" w:hanging="284"/>
      </w:pPr>
      <w:rPr>
        <w:rFonts w:ascii="Wingdings" w:hAnsi="Wingdings" w:hint="default"/>
        <w:b w:val="0"/>
        <w:i w:val="0"/>
        <w:iCs w:val="0"/>
        <w:caps w:val="0"/>
        <w:smallCaps w:val="0"/>
        <w:strike w:val="0"/>
        <w:dstrike w:val="0"/>
        <w:vanish w:val="0"/>
        <w:spacing w:val="0"/>
        <w:kern w:val="0"/>
        <w:position w:val="0"/>
        <w:sz w:val="24"/>
        <w:u w:val="none"/>
        <w:effect w:val="none"/>
        <w:vertAlign w:val="baseline"/>
        <w:em w:val="none"/>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091D4AD1"/>
    <w:multiLevelType w:val="hybridMultilevel"/>
    <w:tmpl w:val="7E2A6D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E316F"/>
    <w:multiLevelType w:val="hybridMultilevel"/>
    <w:tmpl w:val="7CD679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8B0166"/>
    <w:multiLevelType w:val="hybridMultilevel"/>
    <w:tmpl w:val="B6F41EE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24C97"/>
    <w:multiLevelType w:val="hybridMultilevel"/>
    <w:tmpl w:val="4EAECF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192A039A"/>
    <w:multiLevelType w:val="multilevel"/>
    <w:tmpl w:val="BE86BF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5"/>
      <w:numFmt w:val="lowerLetter"/>
      <w:lvlText w:val="(%3)"/>
      <w:lvlJc w:val="left"/>
      <w:pPr>
        <w:tabs>
          <w:tab w:val="num" w:pos="2520"/>
        </w:tabs>
        <w:ind w:left="2520" w:hanging="360"/>
      </w:pPr>
      <w:rPr>
        <w:rFont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19AB7406"/>
    <w:multiLevelType w:val="hybridMultilevel"/>
    <w:tmpl w:val="74E6FB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D17C69"/>
    <w:multiLevelType w:val="hybridMultilevel"/>
    <w:tmpl w:val="23782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D95F29"/>
    <w:multiLevelType w:val="hybridMultilevel"/>
    <w:tmpl w:val="FC96A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F6810"/>
    <w:multiLevelType w:val="multilevel"/>
    <w:tmpl w:val="940AEE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37210E9"/>
    <w:multiLevelType w:val="hybridMultilevel"/>
    <w:tmpl w:val="043CE07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78976CA"/>
    <w:multiLevelType w:val="hybridMultilevel"/>
    <w:tmpl w:val="D54C6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1D0819"/>
    <w:multiLevelType w:val="hybridMultilevel"/>
    <w:tmpl w:val="8A1CE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C7413"/>
    <w:multiLevelType w:val="hybridMultilevel"/>
    <w:tmpl w:val="C0E0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E456C"/>
    <w:multiLevelType w:val="hybridMultilevel"/>
    <w:tmpl w:val="FC96A87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D8C06E1"/>
    <w:multiLevelType w:val="multilevel"/>
    <w:tmpl w:val="09B0231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2F81302B"/>
    <w:multiLevelType w:val="hybridMultilevel"/>
    <w:tmpl w:val="19B2F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04B80"/>
    <w:multiLevelType w:val="multilevel"/>
    <w:tmpl w:val="B1FA308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319302C2"/>
    <w:multiLevelType w:val="hybridMultilevel"/>
    <w:tmpl w:val="1728A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D52B2"/>
    <w:multiLevelType w:val="hybridMultilevel"/>
    <w:tmpl w:val="5BD80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E76E44"/>
    <w:multiLevelType w:val="multilevel"/>
    <w:tmpl w:val="86A8764E"/>
    <w:lvl w:ilvl="0">
      <w:start w:val="1"/>
      <w:numFmt w:val="decimal"/>
      <w:lvlText w:val="%1."/>
      <w:lvlJc w:val="left"/>
      <w:pPr>
        <w:tabs>
          <w:tab w:val="num" w:pos="1440"/>
        </w:tabs>
        <w:ind w:left="1440" w:hanging="72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nsid w:val="355703C4"/>
    <w:multiLevelType w:val="multilevel"/>
    <w:tmpl w:val="CB9E0A7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375E5177"/>
    <w:multiLevelType w:val="hybridMultilevel"/>
    <w:tmpl w:val="8C261A4E"/>
    <w:lvl w:ilvl="0" w:tplc="25C6A76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8280ECE"/>
    <w:multiLevelType w:val="hybridMultilevel"/>
    <w:tmpl w:val="69DCA9A4"/>
    <w:lvl w:ilvl="0" w:tplc="4D2024C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38682B78"/>
    <w:multiLevelType w:val="hybridMultilevel"/>
    <w:tmpl w:val="ABF2D326"/>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38990B3E"/>
    <w:multiLevelType w:val="hybridMultilevel"/>
    <w:tmpl w:val="E9027D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39EF476C"/>
    <w:multiLevelType w:val="hybridMultilevel"/>
    <w:tmpl w:val="84E4C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1B5500"/>
    <w:multiLevelType w:val="hybridMultilevel"/>
    <w:tmpl w:val="28C4325A"/>
    <w:lvl w:ilvl="0" w:tplc="37C875A8">
      <w:start w:val="1"/>
      <w:numFmt w:val="lowerRoman"/>
      <w:lvlText w:val="%1."/>
      <w:lvlJc w:val="left"/>
      <w:pPr>
        <w:ind w:left="1062" w:hanging="720"/>
      </w:pPr>
      <w:rPr>
        <w:rFonts w:hint="default"/>
      </w:rPr>
    </w:lvl>
    <w:lvl w:ilvl="1" w:tplc="30090019" w:tentative="1">
      <w:start w:val="1"/>
      <w:numFmt w:val="lowerLetter"/>
      <w:lvlText w:val="%2."/>
      <w:lvlJc w:val="left"/>
      <w:pPr>
        <w:ind w:left="1422" w:hanging="360"/>
      </w:pPr>
    </w:lvl>
    <w:lvl w:ilvl="2" w:tplc="3009001B" w:tentative="1">
      <w:start w:val="1"/>
      <w:numFmt w:val="lowerRoman"/>
      <w:lvlText w:val="%3."/>
      <w:lvlJc w:val="right"/>
      <w:pPr>
        <w:ind w:left="2142" w:hanging="180"/>
      </w:pPr>
    </w:lvl>
    <w:lvl w:ilvl="3" w:tplc="3009000F" w:tentative="1">
      <w:start w:val="1"/>
      <w:numFmt w:val="decimal"/>
      <w:lvlText w:val="%4."/>
      <w:lvlJc w:val="left"/>
      <w:pPr>
        <w:ind w:left="2862" w:hanging="360"/>
      </w:pPr>
    </w:lvl>
    <w:lvl w:ilvl="4" w:tplc="30090019" w:tentative="1">
      <w:start w:val="1"/>
      <w:numFmt w:val="lowerLetter"/>
      <w:lvlText w:val="%5."/>
      <w:lvlJc w:val="left"/>
      <w:pPr>
        <w:ind w:left="3582" w:hanging="360"/>
      </w:pPr>
    </w:lvl>
    <w:lvl w:ilvl="5" w:tplc="3009001B" w:tentative="1">
      <w:start w:val="1"/>
      <w:numFmt w:val="lowerRoman"/>
      <w:lvlText w:val="%6."/>
      <w:lvlJc w:val="right"/>
      <w:pPr>
        <w:ind w:left="4302" w:hanging="180"/>
      </w:pPr>
    </w:lvl>
    <w:lvl w:ilvl="6" w:tplc="3009000F" w:tentative="1">
      <w:start w:val="1"/>
      <w:numFmt w:val="decimal"/>
      <w:lvlText w:val="%7."/>
      <w:lvlJc w:val="left"/>
      <w:pPr>
        <w:ind w:left="5022" w:hanging="360"/>
      </w:pPr>
    </w:lvl>
    <w:lvl w:ilvl="7" w:tplc="30090019" w:tentative="1">
      <w:start w:val="1"/>
      <w:numFmt w:val="lowerLetter"/>
      <w:lvlText w:val="%8."/>
      <w:lvlJc w:val="left"/>
      <w:pPr>
        <w:ind w:left="5742" w:hanging="360"/>
      </w:pPr>
    </w:lvl>
    <w:lvl w:ilvl="8" w:tplc="3009001B" w:tentative="1">
      <w:start w:val="1"/>
      <w:numFmt w:val="lowerRoman"/>
      <w:lvlText w:val="%9."/>
      <w:lvlJc w:val="right"/>
      <w:pPr>
        <w:ind w:left="6462" w:hanging="180"/>
      </w:pPr>
    </w:lvl>
  </w:abstractNum>
  <w:abstractNum w:abstractNumId="29">
    <w:nsid w:val="47C76CE0"/>
    <w:multiLevelType w:val="multilevel"/>
    <w:tmpl w:val="940AEE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48605BD7"/>
    <w:multiLevelType w:val="hybridMultilevel"/>
    <w:tmpl w:val="043CE07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8C44160"/>
    <w:multiLevelType w:val="hybridMultilevel"/>
    <w:tmpl w:val="A6D60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975AE6"/>
    <w:multiLevelType w:val="hybridMultilevel"/>
    <w:tmpl w:val="F8C2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D04E19"/>
    <w:multiLevelType w:val="hybridMultilevel"/>
    <w:tmpl w:val="9DD8D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1D508B"/>
    <w:multiLevelType w:val="hybridMultilevel"/>
    <w:tmpl w:val="4D10B654"/>
    <w:lvl w:ilvl="0" w:tplc="0409000D">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453757"/>
    <w:multiLevelType w:val="hybridMultilevel"/>
    <w:tmpl w:val="C598D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AF23B3"/>
    <w:multiLevelType w:val="multilevel"/>
    <w:tmpl w:val="EADEF0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7B73E24"/>
    <w:multiLevelType w:val="hybridMultilevel"/>
    <w:tmpl w:val="7B9A3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4D2D3B"/>
    <w:multiLevelType w:val="hybridMultilevel"/>
    <w:tmpl w:val="D0B67508"/>
    <w:lvl w:ilvl="0" w:tplc="9EA23AA2">
      <w:start w:val="1"/>
      <w:numFmt w:val="bullet"/>
      <w:lvlText w:val=""/>
      <w:lvlJc w:val="left"/>
      <w:pPr>
        <w:tabs>
          <w:tab w:val="num" w:pos="-49"/>
        </w:tabs>
        <w:ind w:left="-49" w:hanging="360"/>
      </w:pPr>
      <w:rPr>
        <w:rFonts w:ascii="Symbol" w:hAnsi="Symbol" w:hint="default"/>
        <w:sz w:val="20"/>
      </w:rPr>
    </w:lvl>
    <w:lvl w:ilvl="1" w:tplc="04090003" w:tentative="1">
      <w:start w:val="1"/>
      <w:numFmt w:val="bullet"/>
      <w:lvlText w:val="o"/>
      <w:lvlJc w:val="left"/>
      <w:pPr>
        <w:tabs>
          <w:tab w:val="num" w:pos="671"/>
        </w:tabs>
        <w:ind w:left="671" w:hanging="360"/>
      </w:pPr>
      <w:rPr>
        <w:rFonts w:ascii="Courier New" w:hAnsi="Courier New" w:cs="Courier New" w:hint="default"/>
      </w:rPr>
    </w:lvl>
    <w:lvl w:ilvl="2" w:tplc="04090005" w:tentative="1">
      <w:start w:val="1"/>
      <w:numFmt w:val="bullet"/>
      <w:lvlText w:val=""/>
      <w:lvlJc w:val="left"/>
      <w:pPr>
        <w:tabs>
          <w:tab w:val="num" w:pos="1391"/>
        </w:tabs>
        <w:ind w:left="1391" w:hanging="360"/>
      </w:pPr>
      <w:rPr>
        <w:rFonts w:ascii="Wingdings" w:hAnsi="Wingdings" w:hint="default"/>
      </w:rPr>
    </w:lvl>
    <w:lvl w:ilvl="3" w:tplc="04090001" w:tentative="1">
      <w:start w:val="1"/>
      <w:numFmt w:val="bullet"/>
      <w:lvlText w:val=""/>
      <w:lvlJc w:val="left"/>
      <w:pPr>
        <w:tabs>
          <w:tab w:val="num" w:pos="2111"/>
        </w:tabs>
        <w:ind w:left="2111" w:hanging="360"/>
      </w:pPr>
      <w:rPr>
        <w:rFonts w:ascii="Symbol" w:hAnsi="Symbol" w:hint="default"/>
      </w:rPr>
    </w:lvl>
    <w:lvl w:ilvl="4" w:tplc="04090003" w:tentative="1">
      <w:start w:val="1"/>
      <w:numFmt w:val="bullet"/>
      <w:lvlText w:val="o"/>
      <w:lvlJc w:val="left"/>
      <w:pPr>
        <w:tabs>
          <w:tab w:val="num" w:pos="2831"/>
        </w:tabs>
        <w:ind w:left="2831" w:hanging="360"/>
      </w:pPr>
      <w:rPr>
        <w:rFonts w:ascii="Courier New" w:hAnsi="Courier New" w:cs="Courier New" w:hint="default"/>
      </w:rPr>
    </w:lvl>
    <w:lvl w:ilvl="5" w:tplc="04090005" w:tentative="1">
      <w:start w:val="1"/>
      <w:numFmt w:val="bullet"/>
      <w:lvlText w:val=""/>
      <w:lvlJc w:val="left"/>
      <w:pPr>
        <w:tabs>
          <w:tab w:val="num" w:pos="3551"/>
        </w:tabs>
        <w:ind w:left="3551" w:hanging="360"/>
      </w:pPr>
      <w:rPr>
        <w:rFonts w:ascii="Wingdings" w:hAnsi="Wingdings" w:hint="default"/>
      </w:rPr>
    </w:lvl>
    <w:lvl w:ilvl="6" w:tplc="04090001" w:tentative="1">
      <w:start w:val="1"/>
      <w:numFmt w:val="bullet"/>
      <w:lvlText w:val=""/>
      <w:lvlJc w:val="left"/>
      <w:pPr>
        <w:tabs>
          <w:tab w:val="num" w:pos="4271"/>
        </w:tabs>
        <w:ind w:left="4271" w:hanging="360"/>
      </w:pPr>
      <w:rPr>
        <w:rFonts w:ascii="Symbol" w:hAnsi="Symbol" w:hint="default"/>
      </w:rPr>
    </w:lvl>
    <w:lvl w:ilvl="7" w:tplc="04090003" w:tentative="1">
      <w:start w:val="1"/>
      <w:numFmt w:val="bullet"/>
      <w:lvlText w:val="o"/>
      <w:lvlJc w:val="left"/>
      <w:pPr>
        <w:tabs>
          <w:tab w:val="num" w:pos="4991"/>
        </w:tabs>
        <w:ind w:left="4991" w:hanging="360"/>
      </w:pPr>
      <w:rPr>
        <w:rFonts w:ascii="Courier New" w:hAnsi="Courier New" w:cs="Courier New" w:hint="default"/>
      </w:rPr>
    </w:lvl>
    <w:lvl w:ilvl="8" w:tplc="04090005" w:tentative="1">
      <w:start w:val="1"/>
      <w:numFmt w:val="bullet"/>
      <w:lvlText w:val=""/>
      <w:lvlJc w:val="left"/>
      <w:pPr>
        <w:tabs>
          <w:tab w:val="num" w:pos="5711"/>
        </w:tabs>
        <w:ind w:left="5711" w:hanging="360"/>
      </w:pPr>
      <w:rPr>
        <w:rFonts w:ascii="Wingdings" w:hAnsi="Wingdings" w:hint="default"/>
      </w:rPr>
    </w:lvl>
  </w:abstractNum>
  <w:abstractNum w:abstractNumId="39">
    <w:nsid w:val="606549E5"/>
    <w:multiLevelType w:val="hybridMultilevel"/>
    <w:tmpl w:val="4D04E87C"/>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241E77"/>
    <w:multiLevelType w:val="hybridMultilevel"/>
    <w:tmpl w:val="0960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95C4A"/>
    <w:multiLevelType w:val="hybridMultilevel"/>
    <w:tmpl w:val="941C7932"/>
    <w:lvl w:ilvl="0" w:tplc="04090001">
      <w:start w:val="1"/>
      <w:numFmt w:val="bullet"/>
      <w:lvlText w:val=""/>
      <w:lvlJc w:val="left"/>
      <w:pPr>
        <w:tabs>
          <w:tab w:val="num" w:pos="360"/>
        </w:tabs>
        <w:ind w:left="360" w:hanging="360"/>
      </w:pPr>
      <w:rPr>
        <w:rFonts w:ascii="Symbol" w:hAnsi="Symbol" w:hint="default"/>
      </w:rPr>
    </w:lvl>
    <w:lvl w:ilvl="1" w:tplc="230C0EFE" w:tentative="1">
      <w:start w:val="1"/>
      <w:numFmt w:val="bullet"/>
      <w:lvlText w:val="o"/>
      <w:lvlJc w:val="left"/>
      <w:pPr>
        <w:tabs>
          <w:tab w:val="num" w:pos="1800"/>
        </w:tabs>
        <w:ind w:left="1800" w:hanging="360"/>
      </w:pPr>
      <w:rPr>
        <w:rFonts w:ascii="Courier New" w:hAnsi="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42">
    <w:nsid w:val="66F058E5"/>
    <w:multiLevelType w:val="hybridMultilevel"/>
    <w:tmpl w:val="7E2A6D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0124B1"/>
    <w:multiLevelType w:val="multilevel"/>
    <w:tmpl w:val="B78CF8C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6FE90522"/>
    <w:multiLevelType w:val="hybridMultilevel"/>
    <w:tmpl w:val="4638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B83881"/>
    <w:multiLevelType w:val="hybridMultilevel"/>
    <w:tmpl w:val="E0360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683DCD"/>
    <w:multiLevelType w:val="multilevel"/>
    <w:tmpl w:val="DDEA138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7AE57C15"/>
    <w:multiLevelType w:val="hybridMultilevel"/>
    <w:tmpl w:val="12EE7F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7F703090"/>
    <w:multiLevelType w:val="hybridMultilevel"/>
    <w:tmpl w:val="731675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6"/>
  </w:num>
  <w:num w:numId="3">
    <w:abstractNumId w:val="27"/>
  </w:num>
  <w:num w:numId="4">
    <w:abstractNumId w:val="1"/>
  </w:num>
  <w:num w:numId="5">
    <w:abstractNumId w:val="39"/>
  </w:num>
  <w:num w:numId="6">
    <w:abstractNumId w:val="12"/>
  </w:num>
  <w:num w:numId="7">
    <w:abstractNumId w:val="4"/>
  </w:num>
  <w:num w:numId="8">
    <w:abstractNumId w:val="44"/>
  </w:num>
  <w:num w:numId="9">
    <w:abstractNumId w:val="45"/>
  </w:num>
  <w:num w:numId="10">
    <w:abstractNumId w:val="8"/>
  </w:num>
  <w:num w:numId="11">
    <w:abstractNumId w:val="14"/>
  </w:num>
  <w:num w:numId="12">
    <w:abstractNumId w:val="40"/>
  </w:num>
  <w:num w:numId="13">
    <w:abstractNumId w:val="2"/>
  </w:num>
  <w:num w:numId="14">
    <w:abstractNumId w:val="32"/>
  </w:num>
  <w:num w:numId="15">
    <w:abstractNumId w:val="33"/>
  </w:num>
  <w:num w:numId="16">
    <w:abstractNumId w:val="25"/>
  </w:num>
  <w:num w:numId="17">
    <w:abstractNumId w:val="3"/>
  </w:num>
  <w:num w:numId="18">
    <w:abstractNumId w:val="20"/>
  </w:num>
  <w:num w:numId="19">
    <w:abstractNumId w:val="24"/>
  </w:num>
  <w:num w:numId="20">
    <w:abstractNumId w:val="5"/>
  </w:num>
  <w:num w:numId="21">
    <w:abstractNumId w:val="28"/>
  </w:num>
  <w:num w:numId="22">
    <w:abstractNumId w:val="30"/>
  </w:num>
  <w:num w:numId="23">
    <w:abstractNumId w:val="42"/>
  </w:num>
  <w:num w:numId="24">
    <w:abstractNumId w:val="11"/>
  </w:num>
  <w:num w:numId="25">
    <w:abstractNumId w:val="26"/>
  </w:num>
  <w:num w:numId="26">
    <w:abstractNumId w:val="48"/>
  </w:num>
  <w:num w:numId="27">
    <w:abstractNumId w:val="17"/>
  </w:num>
  <w:num w:numId="28">
    <w:abstractNumId w:val="9"/>
  </w:num>
  <w:num w:numId="29">
    <w:abstractNumId w:val="15"/>
  </w:num>
  <w:num w:numId="30">
    <w:abstractNumId w:val="41"/>
  </w:num>
  <w:num w:numId="31">
    <w:abstractNumId w:val="38"/>
  </w:num>
  <w:num w:numId="32">
    <w:abstractNumId w:val="31"/>
  </w:num>
  <w:num w:numId="33">
    <w:abstractNumId w:val="35"/>
  </w:num>
  <w:num w:numId="34">
    <w:abstractNumId w:val="37"/>
  </w:num>
  <w:num w:numId="35">
    <w:abstractNumId w:val="19"/>
  </w:num>
  <w:num w:numId="36">
    <w:abstractNumId w:val="46"/>
  </w:num>
  <w:num w:numId="37">
    <w:abstractNumId w:val="22"/>
  </w:num>
  <w:num w:numId="38">
    <w:abstractNumId w:val="21"/>
  </w:num>
  <w:num w:numId="39">
    <w:abstractNumId w:val="18"/>
  </w:num>
  <w:num w:numId="40">
    <w:abstractNumId w:val="16"/>
  </w:num>
  <w:num w:numId="41">
    <w:abstractNumId w:val="6"/>
  </w:num>
  <w:num w:numId="42">
    <w:abstractNumId w:val="29"/>
  </w:num>
  <w:num w:numId="43">
    <w:abstractNumId w:val="10"/>
  </w:num>
  <w:num w:numId="44">
    <w:abstractNumId w:val="0"/>
  </w:num>
  <w:num w:numId="45">
    <w:abstractNumId w:val="7"/>
  </w:num>
  <w:num w:numId="46">
    <w:abstractNumId w:val="34"/>
  </w:num>
  <w:num w:numId="47">
    <w:abstractNumId w:val="47"/>
  </w:num>
  <w:num w:numId="48">
    <w:abstractNumId w:val="2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2C16"/>
    <w:rsid w:val="00013EF9"/>
    <w:rsid w:val="00017BE5"/>
    <w:rsid w:val="0003069A"/>
    <w:rsid w:val="00031BF0"/>
    <w:rsid w:val="00043356"/>
    <w:rsid w:val="00043B37"/>
    <w:rsid w:val="00047BD5"/>
    <w:rsid w:val="00050B0B"/>
    <w:rsid w:val="00066253"/>
    <w:rsid w:val="0008297D"/>
    <w:rsid w:val="00084664"/>
    <w:rsid w:val="0008485C"/>
    <w:rsid w:val="00090D58"/>
    <w:rsid w:val="00094164"/>
    <w:rsid w:val="000A5062"/>
    <w:rsid w:val="000A70E4"/>
    <w:rsid w:val="000B15E2"/>
    <w:rsid w:val="000C3BF2"/>
    <w:rsid w:val="000C434D"/>
    <w:rsid w:val="000D7322"/>
    <w:rsid w:val="000D75EA"/>
    <w:rsid w:val="000D7C87"/>
    <w:rsid w:val="000F5957"/>
    <w:rsid w:val="0011512A"/>
    <w:rsid w:val="00124E19"/>
    <w:rsid w:val="00142E6F"/>
    <w:rsid w:val="00143915"/>
    <w:rsid w:val="00152600"/>
    <w:rsid w:val="001563EE"/>
    <w:rsid w:val="00165DA9"/>
    <w:rsid w:val="00182274"/>
    <w:rsid w:val="0019050E"/>
    <w:rsid w:val="001A5E8A"/>
    <w:rsid w:val="001B152F"/>
    <w:rsid w:val="001C1D82"/>
    <w:rsid w:val="001C6702"/>
    <w:rsid w:val="001D4DB4"/>
    <w:rsid w:val="001E661C"/>
    <w:rsid w:val="001F10F7"/>
    <w:rsid w:val="001F1E15"/>
    <w:rsid w:val="001F2470"/>
    <w:rsid w:val="001F495C"/>
    <w:rsid w:val="00223D86"/>
    <w:rsid w:val="00230F1E"/>
    <w:rsid w:val="00237174"/>
    <w:rsid w:val="0024269F"/>
    <w:rsid w:val="002459D5"/>
    <w:rsid w:val="00247FAB"/>
    <w:rsid w:val="0025147E"/>
    <w:rsid w:val="002516A9"/>
    <w:rsid w:val="00257405"/>
    <w:rsid w:val="00276580"/>
    <w:rsid w:val="00283493"/>
    <w:rsid w:val="00292362"/>
    <w:rsid w:val="00294887"/>
    <w:rsid w:val="002A09A9"/>
    <w:rsid w:val="002B0571"/>
    <w:rsid w:val="002B3B40"/>
    <w:rsid w:val="002C4594"/>
    <w:rsid w:val="002D06F4"/>
    <w:rsid w:val="002D6E97"/>
    <w:rsid w:val="002E17FE"/>
    <w:rsid w:val="002E27AD"/>
    <w:rsid w:val="002F5E23"/>
    <w:rsid w:val="002F7679"/>
    <w:rsid w:val="003025C1"/>
    <w:rsid w:val="00305960"/>
    <w:rsid w:val="003131E3"/>
    <w:rsid w:val="00313B4E"/>
    <w:rsid w:val="003154AB"/>
    <w:rsid w:val="00331EBC"/>
    <w:rsid w:val="00336516"/>
    <w:rsid w:val="0033662A"/>
    <w:rsid w:val="0033666D"/>
    <w:rsid w:val="00341082"/>
    <w:rsid w:val="00347895"/>
    <w:rsid w:val="00364DC5"/>
    <w:rsid w:val="003668A3"/>
    <w:rsid w:val="00371DED"/>
    <w:rsid w:val="00372117"/>
    <w:rsid w:val="00375D78"/>
    <w:rsid w:val="00385163"/>
    <w:rsid w:val="003914A8"/>
    <w:rsid w:val="00393243"/>
    <w:rsid w:val="003D05C3"/>
    <w:rsid w:val="003D3BEF"/>
    <w:rsid w:val="003E408A"/>
    <w:rsid w:val="003F73AF"/>
    <w:rsid w:val="004209A2"/>
    <w:rsid w:val="0042350B"/>
    <w:rsid w:val="00427FF9"/>
    <w:rsid w:val="00446515"/>
    <w:rsid w:val="004538D6"/>
    <w:rsid w:val="00455199"/>
    <w:rsid w:val="00457E79"/>
    <w:rsid w:val="00475AE4"/>
    <w:rsid w:val="00485A47"/>
    <w:rsid w:val="0049295D"/>
    <w:rsid w:val="004A407F"/>
    <w:rsid w:val="004B1F26"/>
    <w:rsid w:val="004B66F6"/>
    <w:rsid w:val="004C70A9"/>
    <w:rsid w:val="004D2DE8"/>
    <w:rsid w:val="005018BF"/>
    <w:rsid w:val="00506616"/>
    <w:rsid w:val="00506EAB"/>
    <w:rsid w:val="005227DE"/>
    <w:rsid w:val="00524945"/>
    <w:rsid w:val="00530802"/>
    <w:rsid w:val="005612D1"/>
    <w:rsid w:val="00565999"/>
    <w:rsid w:val="00570255"/>
    <w:rsid w:val="00582BFE"/>
    <w:rsid w:val="005907AC"/>
    <w:rsid w:val="00591D55"/>
    <w:rsid w:val="005A041E"/>
    <w:rsid w:val="005A2516"/>
    <w:rsid w:val="005C4C14"/>
    <w:rsid w:val="005D45EA"/>
    <w:rsid w:val="005F695F"/>
    <w:rsid w:val="00613795"/>
    <w:rsid w:val="00621260"/>
    <w:rsid w:val="0062798F"/>
    <w:rsid w:val="00644F25"/>
    <w:rsid w:val="006536D3"/>
    <w:rsid w:val="00656B70"/>
    <w:rsid w:val="00663B66"/>
    <w:rsid w:val="00670101"/>
    <w:rsid w:val="0067222E"/>
    <w:rsid w:val="00681926"/>
    <w:rsid w:val="006A27BF"/>
    <w:rsid w:val="006A431A"/>
    <w:rsid w:val="006A61CD"/>
    <w:rsid w:val="006B6861"/>
    <w:rsid w:val="006C09DA"/>
    <w:rsid w:val="006C4DA2"/>
    <w:rsid w:val="00700D80"/>
    <w:rsid w:val="007110E7"/>
    <w:rsid w:val="00715D7D"/>
    <w:rsid w:val="00722063"/>
    <w:rsid w:val="00723637"/>
    <w:rsid w:val="007343E3"/>
    <w:rsid w:val="00735EA6"/>
    <w:rsid w:val="0074409A"/>
    <w:rsid w:val="007459B0"/>
    <w:rsid w:val="00753AD5"/>
    <w:rsid w:val="00760F1B"/>
    <w:rsid w:val="007639FF"/>
    <w:rsid w:val="00763C3C"/>
    <w:rsid w:val="00771404"/>
    <w:rsid w:val="00773A8B"/>
    <w:rsid w:val="007742B2"/>
    <w:rsid w:val="0077776A"/>
    <w:rsid w:val="0078038A"/>
    <w:rsid w:val="007847F2"/>
    <w:rsid w:val="007911AB"/>
    <w:rsid w:val="007973D1"/>
    <w:rsid w:val="007A37D0"/>
    <w:rsid w:val="007B3A23"/>
    <w:rsid w:val="007C60C9"/>
    <w:rsid w:val="007E37D8"/>
    <w:rsid w:val="007F22F3"/>
    <w:rsid w:val="007F3821"/>
    <w:rsid w:val="0080184F"/>
    <w:rsid w:val="0080790D"/>
    <w:rsid w:val="00817296"/>
    <w:rsid w:val="00834089"/>
    <w:rsid w:val="0084505D"/>
    <w:rsid w:val="0085678B"/>
    <w:rsid w:val="00860712"/>
    <w:rsid w:val="0086187B"/>
    <w:rsid w:val="0086542D"/>
    <w:rsid w:val="008A0E1A"/>
    <w:rsid w:val="008C0A82"/>
    <w:rsid w:val="008C66EF"/>
    <w:rsid w:val="008F0A05"/>
    <w:rsid w:val="00930C83"/>
    <w:rsid w:val="00932DFD"/>
    <w:rsid w:val="00935498"/>
    <w:rsid w:val="009517D1"/>
    <w:rsid w:val="00960079"/>
    <w:rsid w:val="0096592F"/>
    <w:rsid w:val="00971F61"/>
    <w:rsid w:val="009750C9"/>
    <w:rsid w:val="00982245"/>
    <w:rsid w:val="00984D21"/>
    <w:rsid w:val="00985470"/>
    <w:rsid w:val="00990923"/>
    <w:rsid w:val="009A0431"/>
    <w:rsid w:val="009A1050"/>
    <w:rsid w:val="009A10C6"/>
    <w:rsid w:val="009A13B6"/>
    <w:rsid w:val="009A13F5"/>
    <w:rsid w:val="009B34DA"/>
    <w:rsid w:val="009B3541"/>
    <w:rsid w:val="009C5CFF"/>
    <w:rsid w:val="009D4484"/>
    <w:rsid w:val="009D60B1"/>
    <w:rsid w:val="009F06CE"/>
    <w:rsid w:val="009F6E3A"/>
    <w:rsid w:val="009F79F9"/>
    <w:rsid w:val="00A01D81"/>
    <w:rsid w:val="00A068A7"/>
    <w:rsid w:val="00A10A72"/>
    <w:rsid w:val="00A14D6A"/>
    <w:rsid w:val="00A16EC7"/>
    <w:rsid w:val="00A173BE"/>
    <w:rsid w:val="00A237CF"/>
    <w:rsid w:val="00A47312"/>
    <w:rsid w:val="00A47B62"/>
    <w:rsid w:val="00A50326"/>
    <w:rsid w:val="00A540BA"/>
    <w:rsid w:val="00A73E8F"/>
    <w:rsid w:val="00A744C0"/>
    <w:rsid w:val="00A8615D"/>
    <w:rsid w:val="00AA2EF4"/>
    <w:rsid w:val="00AA3316"/>
    <w:rsid w:val="00AA34A4"/>
    <w:rsid w:val="00AE06E3"/>
    <w:rsid w:val="00AE14EA"/>
    <w:rsid w:val="00AE3BAE"/>
    <w:rsid w:val="00AF0EEB"/>
    <w:rsid w:val="00AF5A2F"/>
    <w:rsid w:val="00AF5EEE"/>
    <w:rsid w:val="00B076A8"/>
    <w:rsid w:val="00B15F3C"/>
    <w:rsid w:val="00B167E5"/>
    <w:rsid w:val="00B24444"/>
    <w:rsid w:val="00B314B0"/>
    <w:rsid w:val="00B37307"/>
    <w:rsid w:val="00B471B5"/>
    <w:rsid w:val="00B5532E"/>
    <w:rsid w:val="00B55764"/>
    <w:rsid w:val="00B650A0"/>
    <w:rsid w:val="00B72F5C"/>
    <w:rsid w:val="00B74E92"/>
    <w:rsid w:val="00B91102"/>
    <w:rsid w:val="00BA1FDC"/>
    <w:rsid w:val="00BB4337"/>
    <w:rsid w:val="00BB646A"/>
    <w:rsid w:val="00BD08EE"/>
    <w:rsid w:val="00BE1AB1"/>
    <w:rsid w:val="00BF62E0"/>
    <w:rsid w:val="00C02C16"/>
    <w:rsid w:val="00C04F0A"/>
    <w:rsid w:val="00C20C71"/>
    <w:rsid w:val="00C26D14"/>
    <w:rsid w:val="00C406A0"/>
    <w:rsid w:val="00C43231"/>
    <w:rsid w:val="00C43799"/>
    <w:rsid w:val="00C50558"/>
    <w:rsid w:val="00C50AED"/>
    <w:rsid w:val="00C56D87"/>
    <w:rsid w:val="00C82952"/>
    <w:rsid w:val="00C877E6"/>
    <w:rsid w:val="00C9133B"/>
    <w:rsid w:val="00CA1814"/>
    <w:rsid w:val="00CB37A0"/>
    <w:rsid w:val="00CB5867"/>
    <w:rsid w:val="00CC14CD"/>
    <w:rsid w:val="00CE7857"/>
    <w:rsid w:val="00D043F6"/>
    <w:rsid w:val="00D06430"/>
    <w:rsid w:val="00D159F0"/>
    <w:rsid w:val="00D17040"/>
    <w:rsid w:val="00D17DB3"/>
    <w:rsid w:val="00D40FA3"/>
    <w:rsid w:val="00D4787F"/>
    <w:rsid w:val="00D522E9"/>
    <w:rsid w:val="00D54ECE"/>
    <w:rsid w:val="00D60147"/>
    <w:rsid w:val="00DA1EEF"/>
    <w:rsid w:val="00DA3E2D"/>
    <w:rsid w:val="00DB0813"/>
    <w:rsid w:val="00DB78E9"/>
    <w:rsid w:val="00DB7D7C"/>
    <w:rsid w:val="00DC2975"/>
    <w:rsid w:val="00DC372B"/>
    <w:rsid w:val="00DC5554"/>
    <w:rsid w:val="00DC7E0F"/>
    <w:rsid w:val="00DD1026"/>
    <w:rsid w:val="00DD6BB9"/>
    <w:rsid w:val="00DF4F4B"/>
    <w:rsid w:val="00DF73C1"/>
    <w:rsid w:val="00E0034C"/>
    <w:rsid w:val="00E06D41"/>
    <w:rsid w:val="00E11FF3"/>
    <w:rsid w:val="00E145C3"/>
    <w:rsid w:val="00E156BD"/>
    <w:rsid w:val="00E2704B"/>
    <w:rsid w:val="00E31508"/>
    <w:rsid w:val="00E54362"/>
    <w:rsid w:val="00E56D34"/>
    <w:rsid w:val="00E659DA"/>
    <w:rsid w:val="00E7513B"/>
    <w:rsid w:val="00E812C1"/>
    <w:rsid w:val="00E94B2A"/>
    <w:rsid w:val="00EA62D5"/>
    <w:rsid w:val="00EA717B"/>
    <w:rsid w:val="00EB1EB7"/>
    <w:rsid w:val="00EC2183"/>
    <w:rsid w:val="00EC5E78"/>
    <w:rsid w:val="00ED6FF9"/>
    <w:rsid w:val="00ED7234"/>
    <w:rsid w:val="00EE3332"/>
    <w:rsid w:val="00EF7654"/>
    <w:rsid w:val="00F06341"/>
    <w:rsid w:val="00F17B94"/>
    <w:rsid w:val="00F30200"/>
    <w:rsid w:val="00F32EA2"/>
    <w:rsid w:val="00F445D4"/>
    <w:rsid w:val="00F502E4"/>
    <w:rsid w:val="00F51BE8"/>
    <w:rsid w:val="00F51E98"/>
    <w:rsid w:val="00F5290B"/>
    <w:rsid w:val="00F52F91"/>
    <w:rsid w:val="00F53AB3"/>
    <w:rsid w:val="00F53CA9"/>
    <w:rsid w:val="00F60BD2"/>
    <w:rsid w:val="00F91B03"/>
    <w:rsid w:val="00F92CC9"/>
    <w:rsid w:val="00FB1B81"/>
    <w:rsid w:val="00FB338E"/>
    <w:rsid w:val="00FB76FA"/>
    <w:rsid w:val="00FD6FC7"/>
    <w:rsid w:val="00FE70BF"/>
    <w:rsid w:val="00FF5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E60D1-9040-47FF-94EA-24840984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1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A27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FF9"/>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B650A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650A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50A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50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50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Footnote Text Char1,Footnote Text Char Char,Char,Char Char,Char Char Char Char,Char Char Char Char Char Char,Footnotes,Note de bas de page2,Fußnotentext RAXEN,Footnote Text Char2 Char,Footnote Text Char Char1 Char"/>
    <w:basedOn w:val="Normal"/>
    <w:link w:val="FootnoteTextChar2"/>
    <w:rsid w:val="00C02C16"/>
  </w:style>
  <w:style w:type="character" w:customStyle="1" w:styleId="FootnoteTextChar">
    <w:name w:val="Footnote Text Char"/>
    <w:aliases w:val="Footnotes Char,Note de bas de page2 Char,fn Char,Fußnotentext RAXEN Char,Footnote Text Char2 Char Char,Footnote Text Char Char1 Char Char,Footnote Text Char2 Char Char Char Char,Footnote Text Char1 Char Char Char Char Char,nota Char"/>
    <w:basedOn w:val="DefaultParagraphFont"/>
    <w:rsid w:val="00C02C16"/>
    <w:rPr>
      <w:rFonts w:ascii="Times New Roman" w:eastAsia="Times New Roman" w:hAnsi="Times New Roman" w:cs="Times New Roman"/>
      <w:sz w:val="20"/>
      <w:szCs w:val="20"/>
      <w:lang w:val="en-GB"/>
    </w:rPr>
  </w:style>
  <w:style w:type="character" w:styleId="FootnoteReference">
    <w:name w:val="footnote reference"/>
    <w:aliases w:val="BVI fnr Carattere Char Char Char Carattere Char Char Char Char Char Char1 Char Char Char Carattere Char Char,callout,Footnotes refss,4_G,Ref,de nota al pie,Footnote Ref,16 Point,Superscript 6 Point,Appel note de bas de p."/>
    <w:basedOn w:val="DefaultParagraphFont"/>
    <w:link w:val="BVIfnrCarattereCharCharCharCarattereCharCharCharCharCharChar1CharCharCharCarattereChar"/>
    <w:uiPriority w:val="99"/>
    <w:rsid w:val="00C02C16"/>
    <w:rPr>
      <w:vertAlign w:val="superscript"/>
    </w:rPr>
  </w:style>
  <w:style w:type="character" w:customStyle="1" w:styleId="FootnoteTextChar2">
    <w:name w:val="Footnote Text Char2"/>
    <w:aliases w:val="FOOTNOTES Char,fn Char1,single space Char,Footnote Text Char1 Char,Footnote Text Char Char Char,Char Char1,Char Char Char,Char Char Char Char Char,Char Char Char Char Char Char Char,Footnotes Char1,Note de bas de page2 Char1"/>
    <w:basedOn w:val="DefaultParagraphFont"/>
    <w:link w:val="FootnoteText"/>
    <w:uiPriority w:val="99"/>
    <w:rsid w:val="00C02C16"/>
    <w:rPr>
      <w:rFonts w:ascii="Times New Roman" w:eastAsia="Times New Roman" w:hAnsi="Times New Roman" w:cs="Times New Roman"/>
      <w:sz w:val="24"/>
      <w:szCs w:val="24"/>
      <w:lang w:val="en-GB"/>
    </w:rPr>
  </w:style>
  <w:style w:type="character" w:styleId="Hyperlink">
    <w:name w:val="Hyperlink"/>
    <w:basedOn w:val="DefaultParagraphFont"/>
    <w:rsid w:val="00C02C16"/>
    <w:rPr>
      <w:color w:val="0000FF"/>
      <w:u w:val="single"/>
    </w:rPr>
  </w:style>
  <w:style w:type="table" w:styleId="TableGrid">
    <w:name w:val="Table Grid"/>
    <w:basedOn w:val="TableNormal"/>
    <w:uiPriority w:val="59"/>
    <w:rsid w:val="00C02C16"/>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C16"/>
    <w:pPr>
      <w:ind w:left="720"/>
      <w:contextualSpacing/>
    </w:p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02C16"/>
    <w:pPr>
      <w:spacing w:after="160" w:line="240" w:lineRule="exact"/>
    </w:pPr>
    <w:rPr>
      <w:rFonts w:asciiTheme="minorHAnsi" w:eastAsiaTheme="minorHAnsi" w:hAnsiTheme="minorHAnsi" w:cstheme="minorBidi"/>
      <w:sz w:val="22"/>
      <w:szCs w:val="22"/>
      <w:vertAlign w:val="superscript"/>
      <w:lang w:val="en-US"/>
    </w:rPr>
  </w:style>
  <w:style w:type="paragraph" w:customStyle="1" w:styleId="bulletedlists">
    <w:name w:val="bulleted lists"/>
    <w:basedOn w:val="Normal"/>
    <w:rsid w:val="00C02C16"/>
    <w:pPr>
      <w:numPr>
        <w:ilvl w:val="3"/>
        <w:numId w:val="4"/>
      </w:numPr>
    </w:pPr>
  </w:style>
  <w:style w:type="paragraph" w:styleId="CommentText">
    <w:name w:val="annotation text"/>
    <w:basedOn w:val="Normal"/>
    <w:link w:val="CommentTextChar"/>
    <w:rsid w:val="009A13F5"/>
    <w:pPr>
      <w:spacing w:after="60"/>
      <w:jc w:val="both"/>
    </w:pPr>
    <w:rPr>
      <w:rFonts w:ascii="Arial" w:hAnsi="Arial"/>
      <w:sz w:val="22"/>
      <w:szCs w:val="20"/>
    </w:rPr>
  </w:style>
  <w:style w:type="character" w:customStyle="1" w:styleId="CommentTextChar">
    <w:name w:val="Comment Text Char"/>
    <w:basedOn w:val="DefaultParagraphFont"/>
    <w:link w:val="CommentText"/>
    <w:rsid w:val="009A13F5"/>
    <w:rPr>
      <w:rFonts w:ascii="Arial" w:eastAsia="Times New Roman" w:hAnsi="Arial" w:cs="Times New Roman"/>
      <w:szCs w:val="20"/>
      <w:lang w:val="en-GB"/>
    </w:rPr>
  </w:style>
  <w:style w:type="paragraph" w:styleId="Header">
    <w:name w:val="header"/>
    <w:basedOn w:val="Normal"/>
    <w:link w:val="HeaderChar"/>
    <w:uiPriority w:val="99"/>
    <w:semiHidden/>
    <w:unhideWhenUsed/>
    <w:rsid w:val="00BE1AB1"/>
    <w:pPr>
      <w:tabs>
        <w:tab w:val="center" w:pos="4680"/>
        <w:tab w:val="right" w:pos="9360"/>
      </w:tabs>
    </w:pPr>
  </w:style>
  <w:style w:type="character" w:customStyle="1" w:styleId="HeaderChar">
    <w:name w:val="Header Char"/>
    <w:basedOn w:val="DefaultParagraphFont"/>
    <w:link w:val="Header"/>
    <w:uiPriority w:val="99"/>
    <w:semiHidden/>
    <w:rsid w:val="00BE1AB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1AB1"/>
    <w:pPr>
      <w:tabs>
        <w:tab w:val="center" w:pos="4680"/>
        <w:tab w:val="right" w:pos="9360"/>
      </w:tabs>
    </w:pPr>
  </w:style>
  <w:style w:type="character" w:customStyle="1" w:styleId="FooterChar">
    <w:name w:val="Footer Char"/>
    <w:basedOn w:val="DefaultParagraphFont"/>
    <w:link w:val="Footer"/>
    <w:uiPriority w:val="99"/>
    <w:rsid w:val="00BE1AB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D1026"/>
    <w:rPr>
      <w:rFonts w:ascii="Tahoma" w:hAnsi="Tahoma" w:cs="Tahoma"/>
      <w:sz w:val="16"/>
      <w:szCs w:val="16"/>
    </w:rPr>
  </w:style>
  <w:style w:type="character" w:customStyle="1" w:styleId="BalloonTextChar">
    <w:name w:val="Balloon Text Char"/>
    <w:basedOn w:val="DefaultParagraphFont"/>
    <w:link w:val="BalloonText"/>
    <w:uiPriority w:val="99"/>
    <w:semiHidden/>
    <w:rsid w:val="00DD1026"/>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rsid w:val="00427FF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99"/>
    <w:qFormat/>
    <w:rsid w:val="00427FF9"/>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99"/>
    <w:locked/>
    <w:rsid w:val="00427FF9"/>
    <w:rPr>
      <w:rFonts w:ascii="Calibri" w:eastAsia="Calibri" w:hAnsi="Calibri" w:cs="Times New Roman"/>
      <w:lang w:val="en-GB"/>
    </w:rPr>
  </w:style>
  <w:style w:type="character" w:customStyle="1" w:styleId="Heading1Char">
    <w:name w:val="Heading 1 Char"/>
    <w:basedOn w:val="DefaultParagraphFont"/>
    <w:link w:val="Heading1"/>
    <w:uiPriority w:val="9"/>
    <w:rsid w:val="006A27BF"/>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B74E92"/>
    <w:rPr>
      <w:sz w:val="16"/>
      <w:szCs w:val="16"/>
    </w:rPr>
  </w:style>
  <w:style w:type="paragraph" w:styleId="CommentSubject">
    <w:name w:val="annotation subject"/>
    <w:basedOn w:val="CommentText"/>
    <w:next w:val="CommentText"/>
    <w:link w:val="CommentSubjectChar"/>
    <w:uiPriority w:val="99"/>
    <w:semiHidden/>
    <w:unhideWhenUsed/>
    <w:rsid w:val="00B74E92"/>
    <w:pPr>
      <w:spacing w:after="0"/>
      <w:jc w:val="left"/>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B74E92"/>
    <w:rPr>
      <w:rFonts w:ascii="Times New Roman" w:eastAsia="Times New Roman" w:hAnsi="Times New Roman" w:cs="Times New Roman"/>
      <w:b/>
      <w:bCs/>
      <w:sz w:val="20"/>
      <w:szCs w:val="20"/>
      <w:lang w:val="en-GB"/>
    </w:rPr>
  </w:style>
  <w:style w:type="paragraph" w:styleId="Title">
    <w:name w:val="Title"/>
    <w:basedOn w:val="Normal"/>
    <w:link w:val="TitleChar"/>
    <w:qFormat/>
    <w:rsid w:val="00F91B03"/>
    <w:pPr>
      <w:jc w:val="center"/>
    </w:pPr>
    <w:rPr>
      <w:b/>
      <w:szCs w:val="20"/>
      <w:u w:val="single"/>
      <w:lang w:val="en-US"/>
    </w:rPr>
  </w:style>
  <w:style w:type="character" w:customStyle="1" w:styleId="TitleChar">
    <w:name w:val="Title Char"/>
    <w:basedOn w:val="DefaultParagraphFont"/>
    <w:link w:val="Title"/>
    <w:rsid w:val="00F91B03"/>
    <w:rPr>
      <w:rFonts w:ascii="Times New Roman" w:eastAsia="Times New Roman" w:hAnsi="Times New Roman" w:cs="Times New Roman"/>
      <w:b/>
      <w:sz w:val="24"/>
      <w:szCs w:val="20"/>
      <w:u w:val="single"/>
    </w:rPr>
  </w:style>
  <w:style w:type="paragraph" w:styleId="Caption">
    <w:name w:val="caption"/>
    <w:basedOn w:val="Normal"/>
    <w:next w:val="Normal"/>
    <w:qFormat/>
    <w:rsid w:val="00F91B03"/>
    <w:pPr>
      <w:tabs>
        <w:tab w:val="left" w:pos="864"/>
        <w:tab w:val="left" w:pos="1584"/>
        <w:tab w:val="left" w:pos="2304"/>
      </w:tabs>
      <w:suppressAutoHyphens/>
      <w:jc w:val="center"/>
    </w:pPr>
    <w:rPr>
      <w:bCs/>
      <w:spacing w:val="-2"/>
      <w:u w:val="single"/>
    </w:rPr>
  </w:style>
  <w:style w:type="paragraph" w:customStyle="1" w:styleId="CharCharCharCharCarCharChar1CharCharCharChar1Char">
    <w:name w:val="Char Char Char Char Car Char Char1 Char Char Char Char1 Char"/>
    <w:aliases w:val=" Char Char Char1 Char Char Char Char1 Char,Char Char Char Char Car Char Char1 Char Char Char Char Char Char Char Char Char,Char Char Char Char Car Char Char1 Char Char"/>
    <w:basedOn w:val="Normal"/>
    <w:next w:val="Normal"/>
    <w:uiPriority w:val="99"/>
    <w:rsid w:val="00FB338E"/>
    <w:pPr>
      <w:spacing w:after="160" w:line="240" w:lineRule="exact"/>
    </w:pPr>
    <w:rPr>
      <w:rFonts w:asciiTheme="minorHAnsi" w:eastAsiaTheme="minorHAnsi" w:hAnsiTheme="minorHAnsi" w:cstheme="minorBidi"/>
      <w:sz w:val="22"/>
      <w:szCs w:val="22"/>
      <w:vertAlign w:val="superscript"/>
      <w:lang w:val="en-US"/>
    </w:rPr>
  </w:style>
  <w:style w:type="character" w:customStyle="1" w:styleId="Heading3Char">
    <w:name w:val="Heading 3 Char"/>
    <w:basedOn w:val="DefaultParagraphFont"/>
    <w:link w:val="Heading3"/>
    <w:uiPriority w:val="9"/>
    <w:semiHidden/>
    <w:rsid w:val="00B650A0"/>
    <w:rPr>
      <w:rFonts w:asciiTheme="majorHAnsi" w:eastAsiaTheme="majorEastAsia" w:hAnsiTheme="majorHAnsi" w:cstheme="majorBidi"/>
      <w:b/>
      <w:bCs/>
      <w:color w:val="4F81BD" w:themeColor="accent1"/>
      <w:sz w:val="24"/>
      <w:szCs w:val="24"/>
      <w:lang w:val="en-GB"/>
    </w:rPr>
  </w:style>
  <w:style w:type="character" w:customStyle="1" w:styleId="Heading5Char">
    <w:name w:val="Heading 5 Char"/>
    <w:basedOn w:val="DefaultParagraphFont"/>
    <w:link w:val="Heading5"/>
    <w:uiPriority w:val="9"/>
    <w:semiHidden/>
    <w:rsid w:val="00B650A0"/>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B650A0"/>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semiHidden/>
    <w:rsid w:val="00B650A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650A0"/>
    <w:rPr>
      <w:rFonts w:asciiTheme="majorHAnsi" w:eastAsiaTheme="majorEastAsia" w:hAnsiTheme="majorHAnsi" w:cstheme="majorBidi"/>
      <w:i/>
      <w:iCs/>
      <w:color w:val="404040" w:themeColor="text1" w:themeTint="BF"/>
      <w:sz w:val="20"/>
      <w:szCs w:val="20"/>
      <w:lang w:val="en-GB"/>
    </w:rPr>
  </w:style>
  <w:style w:type="paragraph" w:styleId="BodyText">
    <w:name w:val="Body Text"/>
    <w:basedOn w:val="Normal"/>
    <w:link w:val="BodyTextChar"/>
    <w:rsid w:val="00B650A0"/>
    <w:rPr>
      <w:rFonts w:ascii="Arial" w:hAnsi="Arial"/>
      <w:b/>
      <w:sz w:val="28"/>
      <w:szCs w:val="20"/>
    </w:rPr>
  </w:style>
  <w:style w:type="character" w:customStyle="1" w:styleId="BodyTextChar">
    <w:name w:val="Body Text Char"/>
    <w:basedOn w:val="DefaultParagraphFont"/>
    <w:link w:val="BodyText"/>
    <w:rsid w:val="00B650A0"/>
    <w:rPr>
      <w:rFonts w:ascii="Arial" w:eastAsia="Times New Roman" w:hAnsi="Arial" w:cs="Times New Roman"/>
      <w:b/>
      <w:sz w:val="28"/>
      <w:szCs w:val="20"/>
      <w:lang w:val="en-GB"/>
    </w:rPr>
  </w:style>
  <w:style w:type="paragraph" w:styleId="BodyText2">
    <w:name w:val="Body Text 2"/>
    <w:basedOn w:val="Normal"/>
    <w:link w:val="BodyText2Char"/>
    <w:rsid w:val="00B650A0"/>
    <w:rPr>
      <w:szCs w:val="20"/>
    </w:rPr>
  </w:style>
  <w:style w:type="character" w:customStyle="1" w:styleId="BodyText2Char">
    <w:name w:val="Body Text 2 Char"/>
    <w:basedOn w:val="DefaultParagraphFont"/>
    <w:link w:val="BodyText2"/>
    <w:rsid w:val="00B650A0"/>
    <w:rPr>
      <w:rFonts w:ascii="Times New Roman" w:eastAsia="Times New Roman" w:hAnsi="Times New Roman" w:cs="Times New Roman"/>
      <w:sz w:val="24"/>
      <w:szCs w:val="20"/>
      <w:lang w:val="en-GB"/>
    </w:rPr>
  </w:style>
  <w:style w:type="paragraph" w:styleId="BodyText3">
    <w:name w:val="Body Text 3"/>
    <w:basedOn w:val="Normal"/>
    <w:link w:val="BodyText3Char"/>
    <w:rsid w:val="00B650A0"/>
    <w:pPr>
      <w:jc w:val="both"/>
    </w:pPr>
    <w:rPr>
      <w:rFonts w:ascii="Arial" w:hAnsi="Arial"/>
      <w:color w:val="FF0000"/>
      <w:sz w:val="28"/>
      <w:szCs w:val="20"/>
    </w:rPr>
  </w:style>
  <w:style w:type="character" w:customStyle="1" w:styleId="BodyText3Char">
    <w:name w:val="Body Text 3 Char"/>
    <w:basedOn w:val="DefaultParagraphFont"/>
    <w:link w:val="BodyText3"/>
    <w:rsid w:val="00B650A0"/>
    <w:rPr>
      <w:rFonts w:ascii="Arial" w:eastAsia="Times New Roman" w:hAnsi="Arial" w:cs="Times New Roman"/>
      <w:color w:val="FF0000"/>
      <w:sz w:val="28"/>
      <w:szCs w:val="20"/>
      <w:lang w:val="en-GB"/>
    </w:rPr>
  </w:style>
  <w:style w:type="paragraph" w:styleId="BodyTextIndent">
    <w:name w:val="Body Text Indent"/>
    <w:basedOn w:val="Normal"/>
    <w:link w:val="BodyTextIndentChar"/>
    <w:rsid w:val="00B650A0"/>
    <w:pPr>
      <w:ind w:left="720" w:hanging="720"/>
    </w:pPr>
    <w:rPr>
      <w:rFonts w:ascii="Arial" w:hAnsi="Arial"/>
      <w:szCs w:val="20"/>
    </w:rPr>
  </w:style>
  <w:style w:type="character" w:customStyle="1" w:styleId="BodyTextIndentChar">
    <w:name w:val="Body Text Indent Char"/>
    <w:basedOn w:val="DefaultParagraphFont"/>
    <w:link w:val="BodyTextIndent"/>
    <w:rsid w:val="00B650A0"/>
    <w:rPr>
      <w:rFonts w:ascii="Arial" w:eastAsia="Times New Roman" w:hAnsi="Arial" w:cs="Times New Roman"/>
      <w:sz w:val="24"/>
      <w:szCs w:val="20"/>
      <w:lang w:val="en-GB"/>
    </w:rPr>
  </w:style>
  <w:style w:type="paragraph" w:styleId="BodyTextIndent2">
    <w:name w:val="Body Text Indent 2"/>
    <w:basedOn w:val="Normal"/>
    <w:link w:val="BodyTextIndent2Char"/>
    <w:rsid w:val="00B650A0"/>
    <w:pPr>
      <w:ind w:left="360"/>
    </w:pPr>
    <w:rPr>
      <w:rFonts w:ascii="Arial" w:hAnsi="Arial"/>
      <w:szCs w:val="20"/>
      <w:lang w:val="en-US"/>
    </w:rPr>
  </w:style>
  <w:style w:type="character" w:customStyle="1" w:styleId="BodyTextIndent2Char">
    <w:name w:val="Body Text Indent 2 Char"/>
    <w:basedOn w:val="DefaultParagraphFont"/>
    <w:link w:val="BodyTextIndent2"/>
    <w:rsid w:val="00B650A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2015-09-29T15:00:00+00:00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MWI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1544</Value>
      <Value>311</Value>
      <Value>1110</Value>
      <Value>1</Value>
    </TaxCatchAll>
    <c4e2ab2cc9354bbf9064eeb465a566ea xmlns="1ed4137b-41b2-488b-8250-6d369ec27664">
      <Terms xmlns="http://schemas.microsoft.com/office/infopath/2007/PartnerControls"/>
    </c4e2ab2cc9354bbf9064eeb465a566ea>
    <UndpProjectNo xmlns="1ed4137b-41b2-488b-8250-6d369ec27664">00087708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ATLASPDC-4-39939</_dlc_DocId>
    <_dlc_DocIdUrl xmlns="f1161f5b-24a3-4c2d-bc81-44cb9325e8ee">
      <Url>https://info.undp.org/docs/pdc/_layouts/DocIdRedir.aspx?ID=ATLASPDC-4-39939</Url>
      <Description>ATLASPDC-4-39939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8CBD7E2-7DFB-4312-BD4A-E851E4299778}"/>
</file>

<file path=customXml/itemProps2.xml><?xml version="1.0" encoding="utf-8"?>
<ds:datastoreItem xmlns:ds="http://schemas.openxmlformats.org/officeDocument/2006/customXml" ds:itemID="{57DFF9D6-5F84-452E-95E4-3209851A8B5F}"/>
</file>

<file path=customXml/itemProps3.xml><?xml version="1.0" encoding="utf-8"?>
<ds:datastoreItem xmlns:ds="http://schemas.openxmlformats.org/officeDocument/2006/customXml" ds:itemID="{A0F00DE5-C6A1-4C7A-B6D1-063C873C05F3}"/>
</file>

<file path=customXml/itemProps4.xml><?xml version="1.0" encoding="utf-8"?>
<ds:datastoreItem xmlns:ds="http://schemas.openxmlformats.org/officeDocument/2006/customXml" ds:itemID="{B659EE18-0BEE-49D2-91EC-84E78EAAFF12}"/>
</file>

<file path=customXml/itemProps5.xml><?xml version="1.0" encoding="utf-8"?>
<ds:datastoreItem xmlns:ds="http://schemas.openxmlformats.org/officeDocument/2006/customXml" ds:itemID="{4F598BBA-214C-4F5A-B1E9-E733CF4ED412}"/>
</file>

<file path=customXml/itemProps6.xml><?xml version="1.0" encoding="utf-8"?>
<ds:datastoreItem xmlns:ds="http://schemas.openxmlformats.org/officeDocument/2006/customXml" ds:itemID="{47F955F1-4F25-43E0-B7FA-462F57271039}"/>
</file>

<file path=docProps/app.xml><?xml version="1.0" encoding="utf-8"?>
<Properties xmlns="http://schemas.openxmlformats.org/officeDocument/2006/extended-properties" xmlns:vt="http://schemas.openxmlformats.org/officeDocument/2006/docPropsVTypes">
  <Template>Normal</Template>
  <TotalTime>4</TotalTime>
  <Pages>19</Pages>
  <Words>7071</Words>
  <Characters>40311</Characters>
  <Application>Microsoft Office Word</Application>
  <DocSecurity>0</DocSecurity>
  <Lines>335</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Food Security and Sexual Reproductive Health</dc:title>
  <dc:subject/>
  <dc:creator>UN Resident Coordinator Office</dc:creator>
  <cp:lastModifiedBy>Peter Kulemeka</cp:lastModifiedBy>
  <cp:revision>3</cp:revision>
  <cp:lastPrinted>2014-02-26T15:26:00Z</cp:lastPrinted>
  <dcterms:created xsi:type="dcterms:W3CDTF">2014-02-27T15:27:00Z</dcterms:created>
  <dcterms:modified xsi:type="dcterms:W3CDTF">2015-09-29T15:37:00Z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1544;#MWI|b63a57e3-63ca-4463-a7bd-d18154366ee0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311;#Crisis Prevention ＆ Recovery|f6ee1a47-d75f-4e00-a762-e25acb94b922</vt:lpwstr>
  </property>
  <property fmtid="{D5CDD505-2E9C-101B-9397-08002B2CF9AE}" pid="16" name="Atlas Document Type">
    <vt:lpwstr>1110;#Prodoc|099f975e-b4d9-4bba-a499-dbcc387c61ad</vt:lpwstr>
  </property>
  <property fmtid="{D5CDD505-2E9C-101B-9397-08002B2CF9AE}" pid="17" name="_dlc_DocIdItemGuid">
    <vt:lpwstr>5ba0afe8-973a-47dd-9896-e32da0bbc26b</vt:lpwstr>
  </property>
  <property fmtid="{D5CDD505-2E9C-101B-9397-08002B2CF9AE}" pid="18" name="URL">
    <vt:lpwstr/>
  </property>
  <property fmtid="{D5CDD505-2E9C-101B-9397-08002B2CF9AE}" pid="19" name="DocumentSetDescription">
    <vt:lpwstr/>
  </property>
</Properties>
</file>